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3E706" w14:textId="77777777" w:rsidR="007F12F7" w:rsidRPr="00924A0E" w:rsidRDefault="003B24F2">
      <w:pPr>
        <w:pStyle w:val="Titolo1"/>
        <w:rPr>
          <w:lang w:val="en-GB"/>
        </w:rPr>
      </w:pPr>
      <w:r w:rsidRPr="00924A0E">
        <w:rPr>
          <w:lang w:val="en-GB"/>
        </w:rPr>
        <w:t>. - General Chemistry and Physical Chemistry</w:t>
      </w:r>
    </w:p>
    <w:p w14:paraId="14E2D2E2" w14:textId="77777777" w:rsidR="007F12F7" w:rsidRPr="003B24F2" w:rsidRDefault="003B24F2">
      <w:pPr>
        <w:pStyle w:val="Titolo2"/>
      </w:pPr>
      <w:r w:rsidRPr="00924A0E">
        <w:rPr>
          <w:lang w:val="en-GB"/>
        </w:rPr>
        <w:t xml:space="preserve">Prof. </w:t>
      </w:r>
      <w:r w:rsidRPr="003B24F2">
        <w:t xml:space="preserve">Lucrezia </w:t>
      </w:r>
      <w:proofErr w:type="spellStart"/>
      <w:r w:rsidRPr="003B24F2">
        <w:t>Lamastra</w:t>
      </w:r>
      <w:proofErr w:type="spellEnd"/>
      <w:r w:rsidRPr="003B24F2">
        <w:t xml:space="preserve">, Prof. Terenzio </w:t>
      </w:r>
      <w:proofErr w:type="spellStart"/>
      <w:r w:rsidRPr="003B24F2">
        <w:t>Bertuzzi</w:t>
      </w:r>
      <w:proofErr w:type="spellEnd"/>
    </w:p>
    <w:p w14:paraId="4FEA9028" w14:textId="77777777" w:rsidR="007F12F7" w:rsidRPr="003B24F2" w:rsidRDefault="003B24F2">
      <w:pPr>
        <w:pStyle w:val="Titolo1"/>
      </w:pPr>
      <w:r w:rsidRPr="003B24F2">
        <w:t xml:space="preserve">. - General </w:t>
      </w:r>
      <w:proofErr w:type="spellStart"/>
      <w:r w:rsidRPr="003B24F2">
        <w:t>Chemistry</w:t>
      </w:r>
      <w:proofErr w:type="spellEnd"/>
      <w:r w:rsidRPr="003B24F2">
        <w:t xml:space="preserve"> and </w:t>
      </w:r>
      <w:proofErr w:type="spellStart"/>
      <w:r w:rsidRPr="003B24F2">
        <w:t>Physical</w:t>
      </w:r>
      <w:proofErr w:type="spellEnd"/>
      <w:r w:rsidRPr="003B24F2">
        <w:t xml:space="preserve"> </w:t>
      </w:r>
      <w:proofErr w:type="spellStart"/>
      <w:r w:rsidRPr="003B24F2">
        <w:t>Chemistry</w:t>
      </w:r>
      <w:proofErr w:type="spellEnd"/>
    </w:p>
    <w:p w14:paraId="74A91E1A" w14:textId="77777777" w:rsidR="007F12F7" w:rsidRPr="003B24F2" w:rsidRDefault="003B24F2">
      <w:pPr>
        <w:pStyle w:val="Titolo2"/>
      </w:pPr>
      <w:r w:rsidRPr="003B24F2">
        <w:t xml:space="preserve">Prof. Lucrezia </w:t>
      </w:r>
      <w:proofErr w:type="spellStart"/>
      <w:proofErr w:type="gramStart"/>
      <w:r w:rsidRPr="003B24F2">
        <w:t>Lamastra</w:t>
      </w:r>
      <w:proofErr w:type="spellEnd"/>
      <w:r w:rsidRPr="003B24F2">
        <w:t>;  Prof.</w:t>
      </w:r>
      <w:proofErr w:type="gramEnd"/>
      <w:r w:rsidRPr="003B24F2">
        <w:t xml:space="preserve"> Terenzio </w:t>
      </w:r>
      <w:proofErr w:type="spellStart"/>
      <w:r w:rsidRPr="003B24F2">
        <w:t>Bertuzzi</w:t>
      </w:r>
      <w:proofErr w:type="spellEnd"/>
    </w:p>
    <w:p w14:paraId="16F4C7E7" w14:textId="77777777" w:rsidR="007F12F7" w:rsidRPr="00BF0D4C" w:rsidRDefault="003B24F2">
      <w:pPr>
        <w:pStyle w:val="Titolo1"/>
        <w:spacing w:before="240"/>
        <w:rPr>
          <w:lang w:val="en-US"/>
        </w:rPr>
      </w:pPr>
      <w:r w:rsidRPr="00BF0D4C">
        <w:rPr>
          <w:lang w:val="en-US"/>
        </w:rPr>
        <w:t>General Chemistry Module</w:t>
      </w:r>
    </w:p>
    <w:p w14:paraId="47A5B785" w14:textId="3714F17F" w:rsidR="007F12F7" w:rsidRPr="00BF0D4C" w:rsidRDefault="003B24F2">
      <w:pPr>
        <w:pStyle w:val="Titolo2"/>
        <w:rPr>
          <w:lang w:val="en-US"/>
        </w:rPr>
      </w:pPr>
      <w:r w:rsidRPr="00BF0D4C">
        <w:rPr>
          <w:lang w:val="en-US"/>
        </w:rPr>
        <w:t xml:space="preserve">Prof. Lucrezia </w:t>
      </w:r>
      <w:proofErr w:type="spellStart"/>
      <w:r w:rsidRPr="00BF0D4C">
        <w:rPr>
          <w:lang w:val="en-US"/>
        </w:rPr>
        <w:t>Lamastra</w:t>
      </w:r>
      <w:proofErr w:type="spellEnd"/>
    </w:p>
    <w:p w14:paraId="34B0C852" w14:textId="77777777" w:rsidR="003B24F2" w:rsidRPr="009C698C" w:rsidRDefault="003B24F2" w:rsidP="003B24F2">
      <w:pPr>
        <w:rPr>
          <w:b/>
          <w:i/>
          <w:sz w:val="18"/>
          <w:szCs w:val="18"/>
          <w:lang w:val="en-GB"/>
        </w:rPr>
      </w:pPr>
      <w:r w:rsidRPr="009C698C">
        <w:rPr>
          <w:b/>
          <w:i/>
          <w:sz w:val="18"/>
          <w:szCs w:val="18"/>
          <w:lang w:val="en-GB"/>
        </w:rPr>
        <w:t xml:space="preserve">Text under revision. Not yet approved by academic staff. </w:t>
      </w:r>
    </w:p>
    <w:p w14:paraId="3B7E318C" w14:textId="77777777" w:rsidR="007F12F7" w:rsidRPr="00924A0E" w:rsidRDefault="003B24F2">
      <w:pPr>
        <w:pStyle w:val="P68B1DB1-Normale1"/>
        <w:spacing w:before="240" w:after="120"/>
        <w:rPr>
          <w:lang w:val="en-GB"/>
        </w:rPr>
      </w:pPr>
      <w:r w:rsidRPr="00924A0E">
        <w:rPr>
          <w:lang w:val="en-GB"/>
        </w:rPr>
        <w:t>COURSE AIMS AND INTENDED LEARNING OUTCOMES</w:t>
      </w:r>
    </w:p>
    <w:p w14:paraId="733FA598" w14:textId="77777777" w:rsidR="007F12F7" w:rsidRPr="00924A0E" w:rsidRDefault="003B24F2">
      <w:pPr>
        <w:rPr>
          <w:lang w:val="en-GB"/>
        </w:rPr>
      </w:pPr>
      <w:r w:rsidRPr="00924A0E">
        <w:rPr>
          <w:lang w:val="en-GB"/>
        </w:rPr>
        <w:tab/>
        <w:t xml:space="preserve">The course aims to provide the tools for knowing and understanding the structure of matter, </w:t>
      </w:r>
      <w:proofErr w:type="spellStart"/>
      <w:r w:rsidRPr="00924A0E">
        <w:rPr>
          <w:lang w:val="en-GB"/>
        </w:rPr>
        <w:t>its</w:t>
      </w:r>
      <w:proofErr w:type="spellEnd"/>
      <w:r w:rsidRPr="00924A0E">
        <w:rPr>
          <w:lang w:val="en-GB"/>
        </w:rPr>
        <w:t xml:space="preserve"> possible chemical and chemical-physical transformations, and the principles that govern its behaviour, with particular reference to chemical systems. </w:t>
      </w:r>
    </w:p>
    <w:p w14:paraId="6BC09AF9" w14:textId="19B4BF8E" w:rsidR="007F12F7" w:rsidRPr="00924A0E" w:rsidRDefault="003B24F2">
      <w:pPr>
        <w:rPr>
          <w:lang w:val="en-GB"/>
        </w:rPr>
      </w:pPr>
      <w:r w:rsidRPr="00924A0E">
        <w:rPr>
          <w:lang w:val="en-GB"/>
        </w:rPr>
        <w:t xml:space="preserve">At the end of the course, students will be able to carry out in full autonomy theoretical and practical exercises related to the topics </w:t>
      </w:r>
      <w:proofErr w:type="gramStart"/>
      <w:r w:rsidRPr="00924A0E">
        <w:rPr>
          <w:lang w:val="en-GB"/>
        </w:rPr>
        <w:t>covered, and</w:t>
      </w:r>
      <w:proofErr w:type="gramEnd"/>
      <w:r w:rsidRPr="00924A0E">
        <w:rPr>
          <w:lang w:val="en-GB"/>
        </w:rPr>
        <w:t xml:space="preserve"> will be able to analyse and explain the chemical phenomena </w:t>
      </w:r>
      <w:r w:rsidR="00BF0D4C">
        <w:rPr>
          <w:lang w:val="en-GB"/>
        </w:rPr>
        <w:t>examined</w:t>
      </w:r>
      <w:r w:rsidRPr="00924A0E">
        <w:rPr>
          <w:lang w:val="en-GB"/>
        </w:rPr>
        <w:t>, demonstrating an ability to apply knowledge and understanding.</w:t>
      </w:r>
    </w:p>
    <w:p w14:paraId="57062BE1" w14:textId="77777777" w:rsidR="007F12F7" w:rsidRPr="00924A0E" w:rsidRDefault="003B24F2">
      <w:pPr>
        <w:rPr>
          <w:lang w:val="en-GB"/>
        </w:rPr>
      </w:pPr>
      <w:r w:rsidRPr="00924A0E">
        <w:rPr>
          <w:lang w:val="en-GB"/>
        </w:rPr>
        <w:t>The aim of the course is to equip students with a simple language for expressing  the evolution of a practical event clearly and with the necessary scientific rigour, and linking it to its relative theoretical concept.</w:t>
      </w:r>
    </w:p>
    <w:p w14:paraId="22CE4675" w14:textId="77777777" w:rsidR="007F12F7" w:rsidRPr="00924A0E" w:rsidRDefault="007F12F7">
      <w:pPr>
        <w:rPr>
          <w:lang w:val="en-GB"/>
        </w:rPr>
      </w:pPr>
    </w:p>
    <w:p w14:paraId="5E71C9AC" w14:textId="77777777" w:rsidR="007F12F7" w:rsidRPr="00924A0E" w:rsidRDefault="003B24F2">
      <w:pPr>
        <w:rPr>
          <w:lang w:val="en-GB"/>
        </w:rPr>
      </w:pPr>
      <w:r w:rsidRPr="00924A0E">
        <w:rPr>
          <w:lang w:val="en-GB"/>
        </w:rPr>
        <w:t xml:space="preserve">In particular, at the end of the course students will possess the following knowledge and ability to understand: </w:t>
      </w:r>
    </w:p>
    <w:p w14:paraId="4E52BD26" w14:textId="77777777" w:rsidR="007F12F7" w:rsidRPr="00924A0E" w:rsidRDefault="003B24F2">
      <w:pPr>
        <w:pStyle w:val="Paragrafoelenco"/>
        <w:numPr>
          <w:ilvl w:val="0"/>
          <w:numId w:val="3"/>
        </w:numPr>
        <w:rPr>
          <w:lang w:val="en-GB"/>
        </w:rPr>
      </w:pPr>
      <w:r w:rsidRPr="00924A0E">
        <w:rPr>
          <w:lang w:val="en-GB"/>
        </w:rPr>
        <w:t>Basic knowledge of chemistry: main aspects of chemical terminology, nomenclature, conventions and units of measurement</w:t>
      </w:r>
    </w:p>
    <w:p w14:paraId="572F49B3" w14:textId="77777777" w:rsidR="007F12F7" w:rsidRPr="00924A0E" w:rsidRDefault="003B24F2">
      <w:pPr>
        <w:pStyle w:val="Paragrafoelenco"/>
        <w:numPr>
          <w:ilvl w:val="0"/>
          <w:numId w:val="3"/>
        </w:numPr>
        <w:rPr>
          <w:lang w:val="en-GB"/>
        </w:rPr>
      </w:pPr>
      <w:r w:rsidRPr="00924A0E">
        <w:rPr>
          <w:lang w:val="en-GB"/>
        </w:rPr>
        <w:t>Chemical reactions and their main characteristics</w:t>
      </w:r>
    </w:p>
    <w:p w14:paraId="4C2B2B46" w14:textId="77777777" w:rsidR="007F12F7" w:rsidRPr="00924A0E" w:rsidRDefault="003B24F2">
      <w:pPr>
        <w:pStyle w:val="Paragrafoelenco"/>
        <w:numPr>
          <w:ilvl w:val="0"/>
          <w:numId w:val="3"/>
        </w:numPr>
        <w:rPr>
          <w:lang w:val="en-GB"/>
        </w:rPr>
      </w:pPr>
      <w:r w:rsidRPr="00924A0E">
        <w:rPr>
          <w:lang w:val="en-GB"/>
        </w:rPr>
        <w:t>Structural characteristics of the elements and their compounds, including stereochemistry</w:t>
      </w:r>
    </w:p>
    <w:p w14:paraId="2F27EEB4" w14:textId="77777777" w:rsidR="007F12F7" w:rsidRPr="00924A0E" w:rsidRDefault="003B24F2">
      <w:pPr>
        <w:pStyle w:val="Paragrafoelenco"/>
        <w:numPr>
          <w:ilvl w:val="0"/>
          <w:numId w:val="3"/>
        </w:numPr>
        <w:rPr>
          <w:lang w:val="en-GB"/>
        </w:rPr>
      </w:pPr>
      <w:r w:rsidRPr="00924A0E">
        <w:rPr>
          <w:lang w:val="en-GB"/>
        </w:rPr>
        <w:t xml:space="preserve">Characteristics of the different states of matter </w:t>
      </w:r>
    </w:p>
    <w:p w14:paraId="29FD33CD" w14:textId="77777777" w:rsidR="007F12F7" w:rsidRPr="00924A0E" w:rsidRDefault="003B24F2">
      <w:pPr>
        <w:pStyle w:val="Paragrafoelenco"/>
        <w:numPr>
          <w:ilvl w:val="0"/>
          <w:numId w:val="3"/>
        </w:numPr>
        <w:rPr>
          <w:lang w:val="en-GB"/>
        </w:rPr>
      </w:pPr>
      <w:r w:rsidRPr="00924A0E">
        <w:rPr>
          <w:lang w:val="en-GB"/>
        </w:rPr>
        <w:t>Chemical equilibria in an aqueous solution</w:t>
      </w:r>
    </w:p>
    <w:p w14:paraId="71B91317" w14:textId="77777777" w:rsidR="007F12F7" w:rsidRPr="00924A0E" w:rsidRDefault="007F12F7">
      <w:pPr>
        <w:rPr>
          <w:lang w:val="en-GB"/>
        </w:rPr>
      </w:pPr>
    </w:p>
    <w:p w14:paraId="641E4E77" w14:textId="3E95AA9D" w:rsidR="007F12F7" w:rsidRPr="00924A0E" w:rsidRDefault="003B24F2">
      <w:pPr>
        <w:rPr>
          <w:lang w:val="en-GB"/>
        </w:rPr>
      </w:pPr>
      <w:r w:rsidRPr="00924A0E">
        <w:rPr>
          <w:lang w:val="en-GB"/>
        </w:rPr>
        <w:t xml:space="preserve">Furthermore, students will have developed the following </w:t>
      </w:r>
      <w:r w:rsidR="00BF0D4C">
        <w:rPr>
          <w:lang w:val="en-GB"/>
        </w:rPr>
        <w:t>competences</w:t>
      </w:r>
      <w:r w:rsidRPr="00924A0E">
        <w:rPr>
          <w:lang w:val="en-GB"/>
        </w:rPr>
        <w:t xml:space="preserve">: </w:t>
      </w:r>
    </w:p>
    <w:p w14:paraId="79B527D5" w14:textId="77777777" w:rsidR="007F12F7" w:rsidRPr="00924A0E" w:rsidRDefault="003B24F2">
      <w:pPr>
        <w:pStyle w:val="Paragrafoelenco"/>
        <w:numPr>
          <w:ilvl w:val="0"/>
          <w:numId w:val="5"/>
        </w:numPr>
        <w:rPr>
          <w:lang w:val="en-GB"/>
        </w:rPr>
      </w:pPr>
      <w:r w:rsidRPr="00924A0E">
        <w:rPr>
          <w:lang w:val="en-GB"/>
        </w:rPr>
        <w:t>To interpret and evaluate data, perform laboratory procedures according to the indications provided and conduct simple experiments, solve problems and exercises related to the theoretical aspects covered in the course;</w:t>
      </w:r>
    </w:p>
    <w:p w14:paraId="35C61934" w14:textId="77777777" w:rsidR="007F12F7" w:rsidRPr="00924A0E" w:rsidRDefault="003B24F2">
      <w:pPr>
        <w:pStyle w:val="Paragrafoelenco"/>
        <w:numPr>
          <w:ilvl w:val="0"/>
          <w:numId w:val="5"/>
        </w:numPr>
        <w:rPr>
          <w:lang w:val="en-GB"/>
        </w:rPr>
      </w:pPr>
      <w:r w:rsidRPr="00924A0E">
        <w:rPr>
          <w:lang w:val="en-GB"/>
        </w:rPr>
        <w:lastRenderedPageBreak/>
        <w:t>Possess the ability to present their knowledge in a clear and orderly manner, with appropriate scientific language and using rigorous arguments;</w:t>
      </w:r>
    </w:p>
    <w:p w14:paraId="0BC1BF6D" w14:textId="77777777" w:rsidR="007F12F7" w:rsidRPr="00924A0E" w:rsidRDefault="003B24F2">
      <w:pPr>
        <w:pStyle w:val="Paragrafoelenco"/>
        <w:numPr>
          <w:ilvl w:val="0"/>
          <w:numId w:val="5"/>
        </w:numPr>
        <w:rPr>
          <w:lang w:val="en-GB"/>
        </w:rPr>
      </w:pPr>
      <w:r w:rsidRPr="00924A0E">
        <w:rPr>
          <w:lang w:val="en-GB"/>
        </w:rPr>
        <w:t xml:space="preserve">To work in small groups independently. </w:t>
      </w:r>
    </w:p>
    <w:p w14:paraId="22D982C7" w14:textId="77777777" w:rsidR="007F12F7" w:rsidRPr="00924A0E" w:rsidRDefault="007F12F7">
      <w:pPr>
        <w:rPr>
          <w:lang w:val="en-GB"/>
        </w:rPr>
      </w:pPr>
    </w:p>
    <w:p w14:paraId="0D7ADF64" w14:textId="77777777" w:rsidR="007F12F7" w:rsidRPr="00924A0E" w:rsidRDefault="007F12F7">
      <w:pPr>
        <w:pStyle w:val="Titolo1"/>
        <w:spacing w:before="240"/>
        <w:rPr>
          <w:lang w:val="en-GB"/>
        </w:rPr>
      </w:pPr>
    </w:p>
    <w:p w14:paraId="3DD8C3AA" w14:textId="77777777" w:rsidR="007F12F7" w:rsidRPr="00924A0E" w:rsidRDefault="007F12F7">
      <w:pPr>
        <w:spacing w:before="240" w:after="120"/>
        <w:rPr>
          <w:b/>
          <w:i/>
          <w:sz w:val="18"/>
          <w:lang w:val="en-GB"/>
        </w:rPr>
      </w:pPr>
    </w:p>
    <w:p w14:paraId="3FD71D69" w14:textId="77777777" w:rsidR="007F12F7" w:rsidRPr="00924A0E" w:rsidRDefault="003B24F2">
      <w:pPr>
        <w:pStyle w:val="P68B1DB1-Normale1"/>
        <w:spacing w:before="240" w:after="120"/>
        <w:rPr>
          <w:lang w:val="en-GB"/>
        </w:rPr>
      </w:pPr>
      <w:r w:rsidRPr="00924A0E">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7F12F7" w:rsidRPr="00924A0E" w14:paraId="324C74E7" w14:textId="77777777">
        <w:tc>
          <w:tcPr>
            <w:tcW w:w="6996" w:type="dxa"/>
            <w:shd w:val="clear" w:color="auto" w:fill="auto"/>
          </w:tcPr>
          <w:p w14:paraId="3A901804" w14:textId="77777777" w:rsidR="007F12F7" w:rsidRPr="00924A0E" w:rsidRDefault="007F12F7">
            <w:pPr>
              <w:tabs>
                <w:tab w:val="clear" w:pos="284"/>
              </w:tabs>
              <w:spacing w:line="240" w:lineRule="auto"/>
              <w:rPr>
                <w:lang w:val="en-GB"/>
              </w:rPr>
            </w:pPr>
          </w:p>
        </w:tc>
        <w:tc>
          <w:tcPr>
            <w:tcW w:w="1299" w:type="dxa"/>
            <w:shd w:val="clear" w:color="auto" w:fill="auto"/>
          </w:tcPr>
          <w:p w14:paraId="44F6273F" w14:textId="77777777" w:rsidR="007F12F7" w:rsidRPr="00924A0E" w:rsidRDefault="003B24F2">
            <w:pPr>
              <w:tabs>
                <w:tab w:val="clear" w:pos="284"/>
              </w:tabs>
              <w:spacing w:line="240" w:lineRule="auto"/>
              <w:rPr>
                <w:lang w:val="en-GB"/>
              </w:rPr>
            </w:pPr>
            <w:r w:rsidRPr="00924A0E">
              <w:rPr>
                <w:lang w:val="en-GB"/>
              </w:rPr>
              <w:t>ECTS</w:t>
            </w:r>
          </w:p>
        </w:tc>
      </w:tr>
      <w:tr w:rsidR="007F12F7" w:rsidRPr="00924A0E" w14:paraId="29AB6601" w14:textId="77777777">
        <w:tc>
          <w:tcPr>
            <w:tcW w:w="6996" w:type="dxa"/>
            <w:shd w:val="clear" w:color="auto" w:fill="auto"/>
          </w:tcPr>
          <w:p w14:paraId="3A2D93AA" w14:textId="77777777" w:rsidR="007F12F7" w:rsidRPr="00924A0E" w:rsidRDefault="003B24F2">
            <w:pPr>
              <w:pStyle w:val="P68B1DB1-Normale2"/>
              <w:tabs>
                <w:tab w:val="clear" w:pos="284"/>
              </w:tabs>
              <w:spacing w:line="240" w:lineRule="auto"/>
              <w:rPr>
                <w:lang w:val="en-GB"/>
              </w:rPr>
            </w:pPr>
            <w:r w:rsidRPr="00924A0E">
              <w:rPr>
                <w:lang w:val="en-GB"/>
              </w:rPr>
              <w:t>Concepts of chemistry</w:t>
            </w:r>
          </w:p>
        </w:tc>
        <w:tc>
          <w:tcPr>
            <w:tcW w:w="1299" w:type="dxa"/>
            <w:shd w:val="clear" w:color="auto" w:fill="auto"/>
          </w:tcPr>
          <w:p w14:paraId="0186C11F" w14:textId="77777777" w:rsidR="007F12F7" w:rsidRPr="00924A0E" w:rsidRDefault="007F12F7">
            <w:pPr>
              <w:tabs>
                <w:tab w:val="clear" w:pos="284"/>
              </w:tabs>
              <w:spacing w:line="240" w:lineRule="auto"/>
              <w:rPr>
                <w:lang w:val="en-GB"/>
              </w:rPr>
            </w:pPr>
          </w:p>
        </w:tc>
      </w:tr>
      <w:tr w:rsidR="007F12F7" w:rsidRPr="00924A0E" w14:paraId="4E68A1DC" w14:textId="77777777">
        <w:tc>
          <w:tcPr>
            <w:tcW w:w="6996" w:type="dxa"/>
            <w:shd w:val="clear" w:color="auto" w:fill="auto"/>
          </w:tcPr>
          <w:p w14:paraId="2F75007E" w14:textId="77777777" w:rsidR="007F12F7" w:rsidRPr="00924A0E" w:rsidRDefault="003B24F2">
            <w:pPr>
              <w:tabs>
                <w:tab w:val="clear" w:pos="284"/>
              </w:tabs>
              <w:spacing w:line="240" w:lineRule="auto"/>
              <w:ind w:left="180"/>
              <w:rPr>
                <w:lang w:val="en-GB"/>
              </w:rPr>
            </w:pPr>
            <w:r w:rsidRPr="00924A0E">
              <w:rPr>
                <w:lang w:val="en-GB"/>
              </w:rPr>
              <w:t>Inorganic compounds. Moles. Precipitation, acid-base and oxidation-reduction reactions. Stoichiometry.</w:t>
            </w:r>
          </w:p>
        </w:tc>
        <w:tc>
          <w:tcPr>
            <w:tcW w:w="1299" w:type="dxa"/>
            <w:shd w:val="clear" w:color="auto" w:fill="auto"/>
          </w:tcPr>
          <w:p w14:paraId="36A0B5BB" w14:textId="77777777" w:rsidR="007F12F7" w:rsidRPr="00924A0E" w:rsidRDefault="003B24F2">
            <w:pPr>
              <w:tabs>
                <w:tab w:val="clear" w:pos="284"/>
              </w:tabs>
              <w:spacing w:line="240" w:lineRule="auto"/>
              <w:rPr>
                <w:lang w:val="en-GB"/>
              </w:rPr>
            </w:pPr>
            <w:r w:rsidRPr="00924A0E">
              <w:rPr>
                <w:lang w:val="en-GB"/>
              </w:rPr>
              <w:t>1.5</w:t>
            </w:r>
          </w:p>
        </w:tc>
      </w:tr>
      <w:tr w:rsidR="007F12F7" w:rsidRPr="00BF0D4C" w14:paraId="1FB46577" w14:textId="77777777">
        <w:tc>
          <w:tcPr>
            <w:tcW w:w="6996" w:type="dxa"/>
            <w:shd w:val="clear" w:color="auto" w:fill="auto"/>
          </w:tcPr>
          <w:p w14:paraId="1F164BB1" w14:textId="77777777" w:rsidR="007F12F7" w:rsidRPr="00924A0E" w:rsidRDefault="003B24F2">
            <w:pPr>
              <w:pStyle w:val="P68B1DB1-Normale2"/>
              <w:tabs>
                <w:tab w:val="clear" w:pos="284"/>
              </w:tabs>
              <w:spacing w:line="240" w:lineRule="auto"/>
              <w:rPr>
                <w:lang w:val="en-GB"/>
              </w:rPr>
            </w:pPr>
            <w:r w:rsidRPr="00924A0E">
              <w:rPr>
                <w:lang w:val="en-GB"/>
              </w:rPr>
              <w:t>Structure of the atom and molecules</w:t>
            </w:r>
          </w:p>
        </w:tc>
        <w:tc>
          <w:tcPr>
            <w:tcW w:w="1299" w:type="dxa"/>
            <w:shd w:val="clear" w:color="auto" w:fill="auto"/>
          </w:tcPr>
          <w:p w14:paraId="356285D1" w14:textId="77777777" w:rsidR="007F12F7" w:rsidRPr="00924A0E" w:rsidRDefault="007F12F7">
            <w:pPr>
              <w:tabs>
                <w:tab w:val="clear" w:pos="284"/>
              </w:tabs>
              <w:spacing w:line="240" w:lineRule="auto"/>
              <w:rPr>
                <w:lang w:val="en-GB"/>
              </w:rPr>
            </w:pPr>
          </w:p>
        </w:tc>
      </w:tr>
      <w:tr w:rsidR="007F12F7" w:rsidRPr="00924A0E" w14:paraId="7A035C5D" w14:textId="77777777">
        <w:tc>
          <w:tcPr>
            <w:tcW w:w="6996" w:type="dxa"/>
            <w:tcBorders>
              <w:bottom w:val="single" w:sz="4" w:space="0" w:color="auto"/>
            </w:tcBorders>
            <w:shd w:val="clear" w:color="auto" w:fill="auto"/>
          </w:tcPr>
          <w:p w14:paraId="66A54518" w14:textId="77777777" w:rsidR="007F12F7" w:rsidRPr="00924A0E" w:rsidRDefault="003B24F2">
            <w:pPr>
              <w:tabs>
                <w:tab w:val="clear" w:pos="284"/>
              </w:tabs>
              <w:spacing w:line="240" w:lineRule="auto"/>
              <w:ind w:left="180"/>
              <w:rPr>
                <w:lang w:val="en-GB"/>
              </w:rPr>
            </w:pPr>
            <w:r w:rsidRPr="00924A0E">
              <w:rPr>
                <w:lang w:val="en-GB"/>
              </w:rPr>
              <w:t>Atomic orbitals. Electronic configuration of atoms. Atomic properties and the periodic table.</w:t>
            </w:r>
          </w:p>
        </w:tc>
        <w:tc>
          <w:tcPr>
            <w:tcW w:w="1299" w:type="dxa"/>
            <w:shd w:val="clear" w:color="auto" w:fill="auto"/>
          </w:tcPr>
          <w:p w14:paraId="6D5892C4" w14:textId="77777777" w:rsidR="007F12F7" w:rsidRPr="00924A0E" w:rsidRDefault="003B24F2">
            <w:pPr>
              <w:tabs>
                <w:tab w:val="clear" w:pos="284"/>
              </w:tabs>
              <w:spacing w:line="240" w:lineRule="auto"/>
              <w:rPr>
                <w:lang w:val="en-GB"/>
              </w:rPr>
            </w:pPr>
            <w:r w:rsidRPr="00924A0E">
              <w:rPr>
                <w:lang w:val="en-GB"/>
              </w:rPr>
              <w:t>1</w:t>
            </w:r>
          </w:p>
        </w:tc>
      </w:tr>
      <w:tr w:rsidR="007F12F7" w:rsidRPr="00924A0E" w14:paraId="53BA512F" w14:textId="77777777">
        <w:tc>
          <w:tcPr>
            <w:tcW w:w="6996" w:type="dxa"/>
            <w:tcBorders>
              <w:bottom w:val="single" w:sz="4" w:space="0" w:color="auto"/>
            </w:tcBorders>
            <w:shd w:val="clear" w:color="auto" w:fill="auto"/>
          </w:tcPr>
          <w:p w14:paraId="6DFB6307" w14:textId="77777777" w:rsidR="007F12F7" w:rsidRPr="00924A0E" w:rsidRDefault="003B24F2">
            <w:pPr>
              <w:tabs>
                <w:tab w:val="clear" w:pos="284"/>
              </w:tabs>
              <w:spacing w:line="240" w:lineRule="auto"/>
              <w:ind w:left="180"/>
              <w:rPr>
                <w:lang w:val="en-GB"/>
              </w:rPr>
            </w:pPr>
            <w:r w:rsidRPr="00924A0E">
              <w:rPr>
                <w:lang w:val="en-GB"/>
              </w:rPr>
              <w:t>Bonds and molecular structure. Geometry and polarity of molecules. Valence bond (VB) and molecular orbital (MO) theories.</w:t>
            </w:r>
          </w:p>
        </w:tc>
        <w:tc>
          <w:tcPr>
            <w:tcW w:w="1299" w:type="dxa"/>
            <w:tcBorders>
              <w:bottom w:val="single" w:sz="4" w:space="0" w:color="auto"/>
            </w:tcBorders>
            <w:shd w:val="clear" w:color="auto" w:fill="auto"/>
          </w:tcPr>
          <w:p w14:paraId="6012FE80" w14:textId="77777777" w:rsidR="007F12F7" w:rsidRPr="00924A0E" w:rsidRDefault="003B24F2">
            <w:pPr>
              <w:tabs>
                <w:tab w:val="clear" w:pos="284"/>
              </w:tabs>
              <w:spacing w:line="240" w:lineRule="auto"/>
              <w:rPr>
                <w:lang w:val="en-GB"/>
              </w:rPr>
            </w:pPr>
            <w:r w:rsidRPr="00924A0E">
              <w:rPr>
                <w:lang w:val="en-GB"/>
              </w:rPr>
              <w:t>0.5</w:t>
            </w:r>
          </w:p>
        </w:tc>
      </w:tr>
      <w:tr w:rsidR="007F12F7" w:rsidRPr="00924A0E" w14:paraId="290DA302" w14:textId="77777777">
        <w:tc>
          <w:tcPr>
            <w:tcW w:w="6996" w:type="dxa"/>
            <w:shd w:val="clear" w:color="auto" w:fill="auto"/>
          </w:tcPr>
          <w:p w14:paraId="2DC96C5D" w14:textId="77777777" w:rsidR="007F12F7" w:rsidRPr="00924A0E" w:rsidRDefault="003B24F2">
            <w:pPr>
              <w:pStyle w:val="P68B1DB1-Normale2"/>
              <w:tabs>
                <w:tab w:val="clear" w:pos="284"/>
              </w:tabs>
              <w:spacing w:line="240" w:lineRule="auto"/>
              <w:rPr>
                <w:lang w:val="en-GB"/>
              </w:rPr>
            </w:pPr>
            <w:r w:rsidRPr="00924A0E">
              <w:rPr>
                <w:lang w:val="en-GB"/>
              </w:rPr>
              <w:t>States of matter</w:t>
            </w:r>
          </w:p>
        </w:tc>
        <w:tc>
          <w:tcPr>
            <w:tcW w:w="1299" w:type="dxa"/>
            <w:shd w:val="clear" w:color="auto" w:fill="auto"/>
          </w:tcPr>
          <w:p w14:paraId="234F0208" w14:textId="77777777" w:rsidR="007F12F7" w:rsidRPr="00924A0E" w:rsidRDefault="007F12F7">
            <w:pPr>
              <w:tabs>
                <w:tab w:val="clear" w:pos="284"/>
              </w:tabs>
              <w:spacing w:line="240" w:lineRule="auto"/>
              <w:rPr>
                <w:lang w:val="en-GB"/>
              </w:rPr>
            </w:pPr>
          </w:p>
        </w:tc>
      </w:tr>
      <w:tr w:rsidR="007F12F7" w:rsidRPr="00924A0E" w14:paraId="75391E9E" w14:textId="77777777">
        <w:tc>
          <w:tcPr>
            <w:tcW w:w="6996" w:type="dxa"/>
            <w:shd w:val="clear" w:color="auto" w:fill="auto"/>
          </w:tcPr>
          <w:p w14:paraId="0B333CC0" w14:textId="77777777" w:rsidR="007F12F7" w:rsidRPr="00924A0E" w:rsidRDefault="003B24F2">
            <w:pPr>
              <w:tabs>
                <w:tab w:val="clear" w:pos="284"/>
              </w:tabs>
              <w:spacing w:line="240" w:lineRule="auto"/>
              <w:ind w:left="180"/>
              <w:rPr>
                <w:lang w:val="en-GB"/>
              </w:rPr>
            </w:pPr>
            <w:r w:rsidRPr="00924A0E">
              <w:rPr>
                <w:lang w:val="en-GB"/>
              </w:rPr>
              <w:t>Ideal gas law. Partial pressures. Solubility of gases. Diffusion and effusion. Intermolecular forces. Properties of liquids.</w:t>
            </w:r>
          </w:p>
          <w:p w14:paraId="47AE4DFE" w14:textId="77777777" w:rsidR="007F12F7" w:rsidRPr="00924A0E" w:rsidRDefault="003B24F2">
            <w:pPr>
              <w:tabs>
                <w:tab w:val="clear" w:pos="284"/>
              </w:tabs>
              <w:spacing w:line="240" w:lineRule="auto"/>
              <w:ind w:left="180"/>
              <w:rPr>
                <w:lang w:val="en-GB"/>
              </w:rPr>
            </w:pPr>
            <w:r w:rsidRPr="00924A0E">
              <w:rPr>
                <w:lang w:val="en-GB"/>
              </w:rPr>
              <w:t>Changes of phase. Phase diagrams.</w:t>
            </w:r>
          </w:p>
        </w:tc>
        <w:tc>
          <w:tcPr>
            <w:tcW w:w="1299" w:type="dxa"/>
            <w:tcBorders>
              <w:bottom w:val="single" w:sz="4" w:space="0" w:color="auto"/>
            </w:tcBorders>
            <w:shd w:val="clear" w:color="auto" w:fill="auto"/>
          </w:tcPr>
          <w:p w14:paraId="04F2E49D" w14:textId="77777777" w:rsidR="007F12F7" w:rsidRPr="00924A0E" w:rsidRDefault="003B24F2">
            <w:pPr>
              <w:tabs>
                <w:tab w:val="clear" w:pos="284"/>
              </w:tabs>
              <w:spacing w:line="240" w:lineRule="auto"/>
              <w:rPr>
                <w:lang w:val="en-GB"/>
              </w:rPr>
            </w:pPr>
            <w:r w:rsidRPr="00924A0E">
              <w:rPr>
                <w:lang w:val="en-GB"/>
              </w:rPr>
              <w:t>1.0</w:t>
            </w:r>
          </w:p>
        </w:tc>
      </w:tr>
      <w:tr w:rsidR="007F12F7" w:rsidRPr="00924A0E" w14:paraId="12B417A1" w14:textId="77777777">
        <w:tc>
          <w:tcPr>
            <w:tcW w:w="6996" w:type="dxa"/>
            <w:tcBorders>
              <w:top w:val="single" w:sz="4" w:space="0" w:color="auto"/>
              <w:bottom w:val="single" w:sz="4" w:space="0" w:color="auto"/>
              <w:right w:val="nil"/>
            </w:tcBorders>
            <w:shd w:val="clear" w:color="auto" w:fill="auto"/>
          </w:tcPr>
          <w:p w14:paraId="2B588D75" w14:textId="77777777" w:rsidR="007F12F7" w:rsidRPr="00924A0E" w:rsidRDefault="003B24F2">
            <w:pPr>
              <w:pStyle w:val="P68B1DB1-Normale2"/>
              <w:tabs>
                <w:tab w:val="clear" w:pos="284"/>
              </w:tabs>
              <w:spacing w:line="240" w:lineRule="auto"/>
              <w:rPr>
                <w:lang w:val="en-GB"/>
              </w:rPr>
            </w:pPr>
            <w:r w:rsidRPr="00924A0E">
              <w:rPr>
                <w:lang w:val="en-GB"/>
              </w:rPr>
              <w:t>Chemical equilibria</w:t>
            </w:r>
          </w:p>
        </w:tc>
        <w:tc>
          <w:tcPr>
            <w:tcW w:w="1299" w:type="dxa"/>
            <w:tcBorders>
              <w:top w:val="single" w:sz="4" w:space="0" w:color="auto"/>
              <w:left w:val="nil"/>
              <w:bottom w:val="single" w:sz="4" w:space="0" w:color="auto"/>
            </w:tcBorders>
            <w:shd w:val="clear" w:color="auto" w:fill="auto"/>
          </w:tcPr>
          <w:p w14:paraId="7F37974B" w14:textId="77777777" w:rsidR="007F12F7" w:rsidRPr="00924A0E" w:rsidRDefault="007F12F7">
            <w:pPr>
              <w:tabs>
                <w:tab w:val="clear" w:pos="284"/>
              </w:tabs>
              <w:spacing w:line="240" w:lineRule="auto"/>
              <w:rPr>
                <w:lang w:val="en-GB"/>
              </w:rPr>
            </w:pPr>
          </w:p>
        </w:tc>
      </w:tr>
      <w:tr w:rsidR="007F12F7" w:rsidRPr="00924A0E" w14:paraId="4D4D1B9E" w14:textId="77777777">
        <w:tc>
          <w:tcPr>
            <w:tcW w:w="6996" w:type="dxa"/>
            <w:tcBorders>
              <w:top w:val="single" w:sz="4" w:space="0" w:color="auto"/>
              <w:bottom w:val="single" w:sz="4" w:space="0" w:color="auto"/>
              <w:right w:val="nil"/>
            </w:tcBorders>
            <w:shd w:val="clear" w:color="auto" w:fill="auto"/>
          </w:tcPr>
          <w:p w14:paraId="21FB26E0" w14:textId="77777777" w:rsidR="007F12F7" w:rsidRPr="00924A0E" w:rsidRDefault="003B24F2">
            <w:pPr>
              <w:tabs>
                <w:tab w:val="clear" w:pos="284"/>
              </w:tabs>
              <w:spacing w:line="240" w:lineRule="auto"/>
              <w:ind w:left="180"/>
              <w:rPr>
                <w:lang w:val="en-GB"/>
              </w:rPr>
            </w:pPr>
            <w:r w:rsidRPr="00924A0E">
              <w:rPr>
                <w:lang w:val="en-GB"/>
              </w:rPr>
              <w:t xml:space="preserve">The equilibrium constant. Le </w:t>
            </w:r>
            <w:proofErr w:type="spellStart"/>
            <w:r w:rsidRPr="00924A0E">
              <w:rPr>
                <w:lang w:val="en-GB"/>
              </w:rPr>
              <w:t>Chatelier's</w:t>
            </w:r>
            <w:proofErr w:type="spellEnd"/>
            <w:r w:rsidRPr="00924A0E">
              <w:rPr>
                <w:lang w:val="en-GB"/>
              </w:rPr>
              <w:t xml:space="preserve"> principle. Acids and bases according to </w:t>
            </w:r>
            <w:proofErr w:type="spellStart"/>
            <w:r w:rsidRPr="00924A0E">
              <w:rPr>
                <w:lang w:val="en-GB"/>
              </w:rPr>
              <w:t>Brønsted</w:t>
            </w:r>
            <w:proofErr w:type="spellEnd"/>
            <w:r w:rsidRPr="00924A0E">
              <w:rPr>
                <w:lang w:val="en-GB"/>
              </w:rPr>
              <w:t>-Lowry. Water ionisation and the pH scale. Lewis acids and bases.</w:t>
            </w:r>
          </w:p>
        </w:tc>
        <w:tc>
          <w:tcPr>
            <w:tcW w:w="1299" w:type="dxa"/>
            <w:tcBorders>
              <w:top w:val="single" w:sz="4" w:space="0" w:color="auto"/>
              <w:left w:val="nil"/>
              <w:bottom w:val="single" w:sz="4" w:space="0" w:color="auto"/>
            </w:tcBorders>
            <w:shd w:val="clear" w:color="auto" w:fill="auto"/>
          </w:tcPr>
          <w:p w14:paraId="3B0F195F" w14:textId="0E90CD24" w:rsidR="007F12F7" w:rsidRPr="00924A0E" w:rsidRDefault="003B24F2">
            <w:pPr>
              <w:tabs>
                <w:tab w:val="clear" w:pos="284"/>
              </w:tabs>
              <w:spacing w:line="240" w:lineRule="auto"/>
              <w:rPr>
                <w:lang w:val="en-GB"/>
              </w:rPr>
            </w:pPr>
            <w:r w:rsidRPr="00924A0E">
              <w:rPr>
                <w:lang w:val="en-GB"/>
              </w:rPr>
              <w:t>1</w:t>
            </w:r>
          </w:p>
        </w:tc>
      </w:tr>
      <w:tr w:rsidR="007F12F7" w:rsidRPr="00924A0E" w14:paraId="612199C6" w14:textId="77777777">
        <w:tc>
          <w:tcPr>
            <w:tcW w:w="6996" w:type="dxa"/>
            <w:tcBorders>
              <w:top w:val="single" w:sz="4" w:space="0" w:color="auto"/>
              <w:bottom w:val="single" w:sz="4" w:space="0" w:color="auto"/>
              <w:right w:val="nil"/>
            </w:tcBorders>
            <w:shd w:val="clear" w:color="auto" w:fill="auto"/>
          </w:tcPr>
          <w:p w14:paraId="22294887" w14:textId="77777777" w:rsidR="007F12F7" w:rsidRPr="00924A0E" w:rsidRDefault="003B24F2">
            <w:pPr>
              <w:tabs>
                <w:tab w:val="clear" w:pos="284"/>
              </w:tabs>
              <w:spacing w:line="240" w:lineRule="auto"/>
              <w:ind w:left="180"/>
              <w:rPr>
                <w:lang w:val="en-GB"/>
              </w:rPr>
            </w:pPr>
            <w:r w:rsidRPr="00924A0E">
              <w:rPr>
                <w:lang w:val="en-GB"/>
              </w:rPr>
              <w:t>The pH of saline solutions. Buffer solutions. Titrations. Solubility. Colligative properties.</w:t>
            </w:r>
          </w:p>
        </w:tc>
        <w:tc>
          <w:tcPr>
            <w:tcW w:w="1299" w:type="dxa"/>
            <w:tcBorders>
              <w:top w:val="single" w:sz="4" w:space="0" w:color="auto"/>
              <w:left w:val="nil"/>
              <w:bottom w:val="single" w:sz="4" w:space="0" w:color="auto"/>
            </w:tcBorders>
            <w:shd w:val="clear" w:color="auto" w:fill="auto"/>
          </w:tcPr>
          <w:p w14:paraId="24D02B80" w14:textId="77777777" w:rsidR="007F12F7" w:rsidRPr="00924A0E" w:rsidRDefault="003B24F2">
            <w:pPr>
              <w:tabs>
                <w:tab w:val="clear" w:pos="284"/>
              </w:tabs>
              <w:spacing w:line="240" w:lineRule="auto"/>
              <w:rPr>
                <w:lang w:val="en-GB"/>
              </w:rPr>
            </w:pPr>
            <w:r w:rsidRPr="00924A0E">
              <w:rPr>
                <w:lang w:val="en-GB"/>
              </w:rPr>
              <w:t>0.75</w:t>
            </w:r>
          </w:p>
        </w:tc>
      </w:tr>
      <w:tr w:rsidR="007F12F7" w:rsidRPr="00924A0E" w14:paraId="3251C39A" w14:textId="77777777">
        <w:tc>
          <w:tcPr>
            <w:tcW w:w="6996" w:type="dxa"/>
            <w:tcBorders>
              <w:top w:val="single" w:sz="4" w:space="0" w:color="auto"/>
              <w:bottom w:val="single" w:sz="4" w:space="0" w:color="auto"/>
              <w:right w:val="nil"/>
            </w:tcBorders>
            <w:shd w:val="clear" w:color="auto" w:fill="auto"/>
          </w:tcPr>
          <w:p w14:paraId="61153DAF" w14:textId="77777777" w:rsidR="007F12F7" w:rsidRPr="00924A0E" w:rsidRDefault="003B24F2">
            <w:pPr>
              <w:pStyle w:val="P68B1DB1-Normale2"/>
              <w:tabs>
                <w:tab w:val="clear" w:pos="284"/>
              </w:tabs>
              <w:spacing w:line="240" w:lineRule="auto"/>
              <w:rPr>
                <w:lang w:val="en-GB"/>
              </w:rPr>
            </w:pPr>
            <w:r w:rsidRPr="00924A0E">
              <w:rPr>
                <w:lang w:val="en-GB"/>
              </w:rPr>
              <w:t>Introduction to thermodynamics</w:t>
            </w:r>
          </w:p>
        </w:tc>
        <w:tc>
          <w:tcPr>
            <w:tcW w:w="1299" w:type="dxa"/>
            <w:tcBorders>
              <w:top w:val="single" w:sz="4" w:space="0" w:color="auto"/>
              <w:left w:val="nil"/>
              <w:bottom w:val="single" w:sz="4" w:space="0" w:color="auto"/>
            </w:tcBorders>
            <w:shd w:val="clear" w:color="auto" w:fill="auto"/>
          </w:tcPr>
          <w:p w14:paraId="06EC4CFA" w14:textId="77777777" w:rsidR="007F12F7" w:rsidRPr="00924A0E" w:rsidRDefault="007F12F7">
            <w:pPr>
              <w:tabs>
                <w:tab w:val="clear" w:pos="284"/>
              </w:tabs>
              <w:spacing w:line="240" w:lineRule="auto"/>
              <w:rPr>
                <w:lang w:val="en-GB"/>
              </w:rPr>
            </w:pPr>
          </w:p>
        </w:tc>
      </w:tr>
      <w:tr w:rsidR="007F12F7" w:rsidRPr="00924A0E" w14:paraId="3E9A33C9" w14:textId="77777777">
        <w:tc>
          <w:tcPr>
            <w:tcW w:w="6996" w:type="dxa"/>
            <w:tcBorders>
              <w:top w:val="single" w:sz="4" w:space="0" w:color="auto"/>
              <w:bottom w:val="single" w:sz="4" w:space="0" w:color="auto"/>
              <w:right w:val="nil"/>
            </w:tcBorders>
            <w:shd w:val="clear" w:color="auto" w:fill="auto"/>
          </w:tcPr>
          <w:p w14:paraId="05C9A7F1" w14:textId="702E9504" w:rsidR="007F12F7" w:rsidRPr="00924A0E" w:rsidRDefault="003B24F2">
            <w:pPr>
              <w:tabs>
                <w:tab w:val="clear" w:pos="284"/>
              </w:tabs>
              <w:spacing w:line="240" w:lineRule="auto"/>
              <w:ind w:left="180"/>
              <w:rPr>
                <w:lang w:val="en-GB"/>
              </w:rPr>
            </w:pPr>
            <w:r w:rsidRPr="00924A0E">
              <w:rPr>
                <w:lang w:val="en-GB"/>
              </w:rPr>
              <w:t xml:space="preserve">Fundamental principles of energy. Changes of </w:t>
            </w:r>
            <w:r w:rsidR="00BF0D4C">
              <w:rPr>
                <w:lang w:val="en-GB"/>
              </w:rPr>
              <w:t>s</w:t>
            </w:r>
            <w:r w:rsidRPr="00924A0E">
              <w:rPr>
                <w:lang w:val="en-GB"/>
              </w:rPr>
              <w:t xml:space="preserve">tate. The first law of thermodynamics. Enthalpy calculations. </w:t>
            </w:r>
          </w:p>
        </w:tc>
        <w:tc>
          <w:tcPr>
            <w:tcW w:w="1299" w:type="dxa"/>
            <w:tcBorders>
              <w:top w:val="single" w:sz="4" w:space="0" w:color="auto"/>
              <w:left w:val="nil"/>
              <w:bottom w:val="single" w:sz="4" w:space="0" w:color="auto"/>
            </w:tcBorders>
            <w:shd w:val="clear" w:color="auto" w:fill="auto"/>
          </w:tcPr>
          <w:p w14:paraId="243C767C" w14:textId="641AA363" w:rsidR="007F12F7" w:rsidRPr="00924A0E" w:rsidRDefault="003B24F2">
            <w:pPr>
              <w:tabs>
                <w:tab w:val="clear" w:pos="284"/>
              </w:tabs>
              <w:spacing w:line="240" w:lineRule="auto"/>
              <w:rPr>
                <w:lang w:val="en-GB"/>
              </w:rPr>
            </w:pPr>
            <w:r w:rsidRPr="00924A0E">
              <w:rPr>
                <w:lang w:val="en-GB"/>
              </w:rPr>
              <w:t>0.25</w:t>
            </w:r>
          </w:p>
        </w:tc>
      </w:tr>
      <w:tr w:rsidR="007F12F7" w:rsidRPr="00924A0E" w14:paraId="4D7E201B" w14:textId="77777777">
        <w:tc>
          <w:tcPr>
            <w:tcW w:w="6996" w:type="dxa"/>
            <w:tcBorders>
              <w:top w:val="single" w:sz="4" w:space="0" w:color="auto"/>
              <w:bottom w:val="single" w:sz="4" w:space="0" w:color="auto"/>
              <w:right w:val="nil"/>
            </w:tcBorders>
            <w:shd w:val="clear" w:color="auto" w:fill="auto"/>
          </w:tcPr>
          <w:p w14:paraId="3CC17D76" w14:textId="1827F305" w:rsidR="007F12F7" w:rsidRPr="00924A0E" w:rsidRDefault="00BF0D4C">
            <w:pPr>
              <w:tabs>
                <w:tab w:val="clear" w:pos="284"/>
              </w:tabs>
              <w:spacing w:line="240" w:lineRule="auto"/>
              <w:rPr>
                <w:lang w:val="en-GB"/>
              </w:rPr>
            </w:pPr>
            <w:r>
              <w:rPr>
                <w:lang w:val="en-GB"/>
              </w:rPr>
              <w:t>P</w:t>
            </w:r>
            <w:r>
              <w:rPr>
                <w:lang w:val="en-GB"/>
              </w:rPr>
              <w:t>ractical activit</w:t>
            </w:r>
            <w:r>
              <w:rPr>
                <w:lang w:val="en-GB"/>
              </w:rPr>
              <w:t>ies</w:t>
            </w:r>
          </w:p>
        </w:tc>
        <w:tc>
          <w:tcPr>
            <w:tcW w:w="1299" w:type="dxa"/>
            <w:tcBorders>
              <w:top w:val="single" w:sz="4" w:space="0" w:color="auto"/>
              <w:left w:val="nil"/>
              <w:bottom w:val="single" w:sz="4" w:space="0" w:color="auto"/>
            </w:tcBorders>
            <w:shd w:val="clear" w:color="auto" w:fill="auto"/>
          </w:tcPr>
          <w:p w14:paraId="65F6F0BB" w14:textId="77777777" w:rsidR="007F12F7" w:rsidRPr="00924A0E" w:rsidRDefault="003B24F2">
            <w:pPr>
              <w:tabs>
                <w:tab w:val="clear" w:pos="284"/>
              </w:tabs>
              <w:spacing w:line="240" w:lineRule="auto"/>
              <w:rPr>
                <w:lang w:val="en-GB"/>
              </w:rPr>
            </w:pPr>
            <w:r w:rsidRPr="00924A0E">
              <w:rPr>
                <w:lang w:val="en-GB"/>
              </w:rPr>
              <w:t>1.0</w:t>
            </w:r>
          </w:p>
        </w:tc>
      </w:tr>
    </w:tbl>
    <w:p w14:paraId="7AA29468" w14:textId="77777777" w:rsidR="007F12F7" w:rsidRPr="00924A0E" w:rsidRDefault="007F12F7">
      <w:pPr>
        <w:rPr>
          <w:smallCaps/>
          <w:sz w:val="18"/>
          <w:lang w:val="en-GB"/>
        </w:rPr>
      </w:pPr>
    </w:p>
    <w:p w14:paraId="4A244980" w14:textId="77777777" w:rsidR="007F12F7" w:rsidRPr="00924A0E" w:rsidRDefault="003B24F2">
      <w:pPr>
        <w:pStyle w:val="P68B1DB1-Normale1"/>
        <w:keepNext/>
        <w:spacing w:line="360" w:lineRule="auto"/>
        <w:rPr>
          <w:lang w:val="en-GB"/>
        </w:rPr>
      </w:pPr>
      <w:r w:rsidRPr="00924A0E">
        <w:rPr>
          <w:lang w:val="en-GB"/>
        </w:rPr>
        <w:t>READING LIST</w:t>
      </w:r>
    </w:p>
    <w:p w14:paraId="6D2486BE" w14:textId="708F1D57" w:rsidR="007F12F7" w:rsidRPr="00924A0E" w:rsidRDefault="003B24F2">
      <w:pPr>
        <w:tabs>
          <w:tab w:val="clear" w:pos="284"/>
        </w:tabs>
        <w:spacing w:line="276" w:lineRule="auto"/>
        <w:jc w:val="left"/>
        <w:rPr>
          <w:rFonts w:cs="Times"/>
          <w:sz w:val="18"/>
          <w:lang w:val="en-GB"/>
        </w:rPr>
      </w:pPr>
      <w:proofErr w:type="spellStart"/>
      <w:r w:rsidRPr="00924A0E">
        <w:rPr>
          <w:rFonts w:cs="Times"/>
          <w:smallCaps/>
          <w:sz w:val="16"/>
          <w:lang w:val="en-GB"/>
        </w:rPr>
        <w:t>Kotz</w:t>
      </w:r>
      <w:proofErr w:type="spellEnd"/>
      <w:r w:rsidRPr="00924A0E">
        <w:rPr>
          <w:rFonts w:cs="Times"/>
          <w:smallCaps/>
          <w:sz w:val="16"/>
          <w:lang w:val="en-GB"/>
        </w:rPr>
        <w:t>-</w:t>
      </w:r>
      <w:proofErr w:type="spellStart"/>
      <w:r w:rsidRPr="00924A0E">
        <w:rPr>
          <w:rFonts w:cs="Times"/>
          <w:smallCaps/>
          <w:sz w:val="16"/>
          <w:lang w:val="en-GB"/>
        </w:rPr>
        <w:t>Treichel</w:t>
      </w:r>
      <w:proofErr w:type="spellEnd"/>
      <w:r w:rsidRPr="00924A0E">
        <w:rPr>
          <w:rFonts w:cs="Times"/>
          <w:smallCaps/>
          <w:sz w:val="16"/>
          <w:lang w:val="en-GB"/>
        </w:rPr>
        <w:t>-Townsend</w:t>
      </w:r>
      <w:r w:rsidRPr="00924A0E">
        <w:rPr>
          <w:rFonts w:cs="Times"/>
          <w:i/>
          <w:sz w:val="18"/>
          <w:lang w:val="en-GB"/>
        </w:rPr>
        <w:t xml:space="preserve">, </w:t>
      </w:r>
      <w:proofErr w:type="spellStart"/>
      <w:r w:rsidRPr="00924A0E">
        <w:rPr>
          <w:rFonts w:cs="Times"/>
          <w:i/>
          <w:sz w:val="18"/>
          <w:lang w:val="en-GB"/>
        </w:rPr>
        <w:t>Chimica</w:t>
      </w:r>
      <w:proofErr w:type="spellEnd"/>
      <w:r w:rsidRPr="00924A0E">
        <w:rPr>
          <w:rFonts w:ascii="Times New Roman" w:hAnsi="Times New Roman"/>
          <w:i/>
          <w:sz w:val="24"/>
          <w:lang w:val="en-GB"/>
        </w:rPr>
        <w:t>,</w:t>
      </w:r>
      <w:r w:rsidRPr="00924A0E">
        <w:rPr>
          <w:rFonts w:cs="Times"/>
          <w:sz w:val="18"/>
          <w:lang w:val="en-GB"/>
        </w:rPr>
        <w:t xml:space="preserve"> 7th ed., </w:t>
      </w:r>
      <w:proofErr w:type="spellStart"/>
      <w:r w:rsidRPr="00924A0E">
        <w:rPr>
          <w:rFonts w:cs="Times"/>
          <w:sz w:val="18"/>
          <w:lang w:val="en-GB"/>
        </w:rPr>
        <w:t>EdiSES</w:t>
      </w:r>
      <w:proofErr w:type="spellEnd"/>
      <w:r w:rsidRPr="00924A0E">
        <w:rPr>
          <w:rFonts w:cs="Times"/>
          <w:sz w:val="18"/>
          <w:lang w:val="en-GB"/>
        </w:rPr>
        <w:t>, Naples, 2021.</w:t>
      </w:r>
    </w:p>
    <w:p w14:paraId="2D521FA9" w14:textId="77777777" w:rsidR="007F12F7" w:rsidRPr="00924A0E" w:rsidRDefault="003B24F2">
      <w:pPr>
        <w:pStyle w:val="P68B1DB1-Normale3"/>
        <w:tabs>
          <w:tab w:val="clear" w:pos="284"/>
        </w:tabs>
        <w:spacing w:line="276" w:lineRule="auto"/>
        <w:jc w:val="left"/>
        <w:rPr>
          <w:sz w:val="18"/>
          <w:lang w:val="en-GB"/>
        </w:rPr>
      </w:pPr>
      <w:r w:rsidRPr="00924A0E">
        <w:rPr>
          <w:smallCaps/>
          <w:sz w:val="16"/>
          <w:lang w:val="en-GB"/>
        </w:rPr>
        <w:t>BROWN, LEMAY, BURSTEN, MURPHY, WOODWARD, STOLTZFUS</w:t>
      </w:r>
      <w:r w:rsidRPr="00924A0E">
        <w:rPr>
          <w:sz w:val="18"/>
          <w:lang w:val="en-GB"/>
        </w:rPr>
        <w:t xml:space="preserve">, </w:t>
      </w:r>
      <w:proofErr w:type="spellStart"/>
      <w:r w:rsidRPr="00924A0E">
        <w:rPr>
          <w:i/>
          <w:sz w:val="18"/>
          <w:lang w:val="en-GB"/>
        </w:rPr>
        <w:t>Fondamenti</w:t>
      </w:r>
      <w:proofErr w:type="spellEnd"/>
      <w:r w:rsidRPr="00924A0E">
        <w:rPr>
          <w:i/>
          <w:sz w:val="18"/>
          <w:lang w:val="en-GB"/>
        </w:rPr>
        <w:t xml:space="preserve"> di </w:t>
      </w:r>
      <w:proofErr w:type="spellStart"/>
      <w:r w:rsidRPr="00924A0E">
        <w:rPr>
          <w:i/>
          <w:sz w:val="18"/>
          <w:lang w:val="en-GB"/>
        </w:rPr>
        <w:t>chimica</w:t>
      </w:r>
      <w:proofErr w:type="spellEnd"/>
      <w:r w:rsidRPr="00924A0E">
        <w:rPr>
          <w:sz w:val="18"/>
          <w:lang w:val="en-GB"/>
        </w:rPr>
        <w:t xml:space="preserve">, 4th ed., </w:t>
      </w:r>
      <w:proofErr w:type="spellStart"/>
      <w:r w:rsidRPr="00924A0E">
        <w:rPr>
          <w:sz w:val="18"/>
          <w:lang w:val="en-GB"/>
        </w:rPr>
        <w:t>Edises</w:t>
      </w:r>
      <w:proofErr w:type="spellEnd"/>
      <w:r w:rsidRPr="00924A0E">
        <w:rPr>
          <w:sz w:val="18"/>
          <w:lang w:val="en-GB"/>
        </w:rPr>
        <w:t>, Naples, 2018.</w:t>
      </w:r>
    </w:p>
    <w:p w14:paraId="42955AF4" w14:textId="77777777" w:rsidR="007F12F7" w:rsidRPr="00924A0E" w:rsidRDefault="003B24F2">
      <w:pPr>
        <w:pStyle w:val="P68B1DB1-Normale4"/>
        <w:tabs>
          <w:tab w:val="clear" w:pos="284"/>
        </w:tabs>
        <w:spacing w:line="276" w:lineRule="auto"/>
        <w:ind w:left="284" w:hanging="284"/>
        <w:jc w:val="left"/>
        <w:rPr>
          <w:lang w:val="en-GB"/>
        </w:rPr>
      </w:pPr>
      <w:r w:rsidRPr="00924A0E">
        <w:rPr>
          <w:lang w:val="en-GB"/>
        </w:rPr>
        <w:t>Slides and other materials available on Blackboard.</w:t>
      </w:r>
    </w:p>
    <w:p w14:paraId="76CF2432" w14:textId="77777777" w:rsidR="007F12F7" w:rsidRPr="00924A0E" w:rsidRDefault="007F12F7">
      <w:pPr>
        <w:tabs>
          <w:tab w:val="clear" w:pos="284"/>
        </w:tabs>
        <w:spacing w:line="276" w:lineRule="auto"/>
        <w:ind w:left="284" w:hanging="284"/>
        <w:jc w:val="left"/>
        <w:rPr>
          <w:rFonts w:cs="Times"/>
          <w:sz w:val="18"/>
          <w:lang w:val="en-GB"/>
        </w:rPr>
      </w:pPr>
    </w:p>
    <w:p w14:paraId="03AC7F0A" w14:textId="77777777" w:rsidR="007F12F7" w:rsidRPr="00924A0E" w:rsidRDefault="003B24F2">
      <w:pPr>
        <w:tabs>
          <w:tab w:val="clear" w:pos="284"/>
        </w:tabs>
        <w:spacing w:line="276" w:lineRule="auto"/>
        <w:ind w:left="284" w:hanging="284"/>
        <w:rPr>
          <w:lang w:val="en-GB"/>
        </w:rPr>
      </w:pPr>
      <w:r w:rsidRPr="00924A0E">
        <w:rPr>
          <w:b/>
          <w:i/>
          <w:sz w:val="18"/>
          <w:lang w:val="en-GB"/>
        </w:rPr>
        <w:t>Recommended Reading</w:t>
      </w:r>
      <w:r w:rsidRPr="00924A0E">
        <w:rPr>
          <w:lang w:val="en-GB"/>
        </w:rPr>
        <w:t>:</w:t>
      </w:r>
    </w:p>
    <w:p w14:paraId="0B925344" w14:textId="77777777" w:rsidR="007F12F7" w:rsidRPr="00924A0E" w:rsidRDefault="003B24F2">
      <w:pPr>
        <w:pStyle w:val="P68B1DB1-Normale5"/>
        <w:tabs>
          <w:tab w:val="clear" w:pos="284"/>
        </w:tabs>
        <w:spacing w:line="276" w:lineRule="auto"/>
        <w:ind w:left="284" w:hanging="284"/>
        <w:jc w:val="left"/>
        <w:rPr>
          <w:rFonts w:cs="Times"/>
          <w:lang w:val="en-GB"/>
        </w:rPr>
      </w:pPr>
      <w:r w:rsidRPr="00924A0E">
        <w:rPr>
          <w:lang w:val="en-GB"/>
        </w:rPr>
        <w:t>Periodic table of elements.</w:t>
      </w:r>
    </w:p>
    <w:p w14:paraId="079106C3" w14:textId="77777777" w:rsidR="007F12F7" w:rsidRPr="00924A0E" w:rsidRDefault="007F12F7">
      <w:pPr>
        <w:spacing w:before="240" w:after="120" w:line="220" w:lineRule="exact"/>
        <w:rPr>
          <w:b/>
          <w:i/>
          <w:sz w:val="18"/>
          <w:lang w:val="en-GB"/>
        </w:rPr>
      </w:pPr>
    </w:p>
    <w:p w14:paraId="61BD1D03" w14:textId="77777777" w:rsidR="007F12F7" w:rsidRPr="00924A0E" w:rsidRDefault="003B24F2">
      <w:pPr>
        <w:pStyle w:val="P68B1DB1-Normale1"/>
        <w:spacing w:before="240" w:after="120" w:line="220" w:lineRule="exact"/>
        <w:rPr>
          <w:lang w:val="en-GB"/>
        </w:rPr>
      </w:pPr>
      <w:r w:rsidRPr="00924A0E">
        <w:rPr>
          <w:lang w:val="en-GB"/>
        </w:rPr>
        <w:t>TEACHING METHOD</w:t>
      </w:r>
    </w:p>
    <w:p w14:paraId="2F0EE271" w14:textId="14F7E2C2" w:rsidR="007F12F7" w:rsidRPr="00924A0E" w:rsidRDefault="003B24F2">
      <w:pPr>
        <w:pStyle w:val="Testo2"/>
        <w:ind w:firstLine="0"/>
        <w:rPr>
          <w:lang w:val="en-GB"/>
        </w:rPr>
      </w:pPr>
      <w:r w:rsidRPr="00924A0E">
        <w:rPr>
          <w:lang w:val="en-GB"/>
        </w:rPr>
        <w:t xml:space="preserve">The course is </w:t>
      </w:r>
      <w:r w:rsidR="00BF0D4C">
        <w:rPr>
          <w:lang w:val="en-GB"/>
        </w:rPr>
        <w:t>held</w:t>
      </w:r>
      <w:r w:rsidRPr="00924A0E">
        <w:rPr>
          <w:lang w:val="en-GB"/>
        </w:rPr>
        <w:t xml:space="preserve"> over the first four months. The teaching methods include:</w:t>
      </w:r>
    </w:p>
    <w:p w14:paraId="6911E788" w14:textId="28CC2349" w:rsidR="007F12F7" w:rsidRPr="00924A0E" w:rsidRDefault="00BF0D4C">
      <w:pPr>
        <w:pStyle w:val="Testo2"/>
        <w:numPr>
          <w:ilvl w:val="0"/>
          <w:numId w:val="2"/>
        </w:numPr>
        <w:rPr>
          <w:lang w:val="en-GB"/>
        </w:rPr>
      </w:pPr>
      <w:r>
        <w:rPr>
          <w:lang w:val="en-GB"/>
        </w:rPr>
        <w:t>Theoretical l</w:t>
      </w:r>
      <w:r w:rsidR="003B24F2" w:rsidRPr="00924A0E">
        <w:rPr>
          <w:lang w:val="en-GB"/>
        </w:rPr>
        <w:t xml:space="preserve">ectures accompanied by application examples, which present the theoretical principles and the methods for solving and calculating exercises and problems (48 hours; 6 ECTS). Lectures will be held with the aid of slides and/or the blackboard. </w:t>
      </w:r>
    </w:p>
    <w:p w14:paraId="6EEC4E7B" w14:textId="3FC52957" w:rsidR="007F12F7" w:rsidRPr="00924A0E" w:rsidRDefault="003B24F2">
      <w:pPr>
        <w:pStyle w:val="Testo2"/>
        <w:numPr>
          <w:ilvl w:val="0"/>
          <w:numId w:val="2"/>
        </w:numPr>
        <w:rPr>
          <w:lang w:val="en-GB"/>
        </w:rPr>
      </w:pPr>
      <w:r w:rsidRPr="00924A0E">
        <w:rPr>
          <w:lang w:val="en-GB"/>
        </w:rPr>
        <w:t xml:space="preserve">Frontal </w:t>
      </w:r>
      <w:r w:rsidR="007719D6">
        <w:rPr>
          <w:lang w:val="en-GB"/>
        </w:rPr>
        <w:t>p</w:t>
      </w:r>
      <w:r w:rsidR="007719D6">
        <w:rPr>
          <w:lang w:val="en-GB"/>
        </w:rPr>
        <w:t>ractical activities</w:t>
      </w:r>
      <w:r w:rsidR="007719D6" w:rsidRPr="00924A0E">
        <w:rPr>
          <w:lang w:val="en-GB"/>
        </w:rPr>
        <w:t xml:space="preserve"> </w:t>
      </w:r>
      <w:r w:rsidRPr="00924A0E">
        <w:rPr>
          <w:lang w:val="en-GB"/>
        </w:rPr>
        <w:t xml:space="preserve">in class during which </w:t>
      </w:r>
      <w:proofErr w:type="gramStart"/>
      <w:r w:rsidRPr="00924A0E">
        <w:rPr>
          <w:lang w:val="en-GB"/>
        </w:rPr>
        <w:t>exercises</w:t>
      </w:r>
      <w:proofErr w:type="gramEnd"/>
      <w:r w:rsidRPr="00924A0E">
        <w:rPr>
          <w:lang w:val="en-GB"/>
        </w:rPr>
        <w:t xml:space="preserve"> and problems are carried out using the methods presented in lectures (6 hours; 0.5 ECTS) and </w:t>
      </w:r>
      <w:r w:rsidR="007719D6">
        <w:rPr>
          <w:lang w:val="en-GB"/>
        </w:rPr>
        <w:t>practical activities</w:t>
      </w:r>
      <w:r w:rsidRPr="00924A0E">
        <w:rPr>
          <w:lang w:val="en-GB"/>
        </w:rPr>
        <w:t xml:space="preserve">. </w:t>
      </w:r>
    </w:p>
    <w:p w14:paraId="7A8BAB1B" w14:textId="24264F89" w:rsidR="007F12F7" w:rsidRPr="00924A0E" w:rsidRDefault="003B24F2">
      <w:pPr>
        <w:pStyle w:val="Testo2"/>
        <w:numPr>
          <w:ilvl w:val="0"/>
          <w:numId w:val="2"/>
        </w:numPr>
        <w:rPr>
          <w:lang w:val="en-GB"/>
        </w:rPr>
      </w:pPr>
      <w:r w:rsidRPr="00924A0E">
        <w:rPr>
          <w:lang w:val="en-GB"/>
        </w:rPr>
        <w:t xml:space="preserve">Laboratory </w:t>
      </w:r>
      <w:r w:rsidR="007719D6">
        <w:rPr>
          <w:lang w:val="en-GB"/>
        </w:rPr>
        <w:t>practical activities</w:t>
      </w:r>
      <w:r w:rsidR="007719D6" w:rsidRPr="00924A0E">
        <w:rPr>
          <w:lang w:val="en-GB"/>
        </w:rPr>
        <w:t xml:space="preserve"> </w:t>
      </w:r>
      <w:r w:rsidRPr="00924A0E">
        <w:rPr>
          <w:lang w:val="en-GB"/>
        </w:rPr>
        <w:t xml:space="preserve">carried out in groups of 2-3 students, in which practical activities related to the theoretical aspects dealt with in lectures are proposed. Specifically, </w:t>
      </w:r>
      <w:r w:rsidR="007719D6">
        <w:rPr>
          <w:lang w:val="en-GB"/>
        </w:rPr>
        <w:t>practical activities</w:t>
      </w:r>
      <w:r w:rsidR="007719D6" w:rsidRPr="00924A0E">
        <w:rPr>
          <w:lang w:val="en-GB"/>
        </w:rPr>
        <w:t xml:space="preserve"> </w:t>
      </w:r>
      <w:r w:rsidRPr="00924A0E">
        <w:rPr>
          <w:lang w:val="en-GB"/>
        </w:rPr>
        <w:t xml:space="preserve">on reactions in aqueous solutions, stoichiometry of reactions and titrations (6 hours; 0.5 ECTS) will be conducted. </w:t>
      </w:r>
    </w:p>
    <w:p w14:paraId="5B3036B3" w14:textId="450BF7C6" w:rsidR="007F12F7" w:rsidRPr="00924A0E" w:rsidRDefault="003B24F2">
      <w:pPr>
        <w:pStyle w:val="Testo2"/>
        <w:numPr>
          <w:ilvl w:val="0"/>
          <w:numId w:val="2"/>
        </w:numPr>
        <w:rPr>
          <w:lang w:val="en-GB"/>
        </w:rPr>
      </w:pPr>
      <w:r w:rsidRPr="00924A0E">
        <w:rPr>
          <w:lang w:val="en-GB"/>
        </w:rPr>
        <w:t xml:space="preserve">Support lectures, during which the topics covered in class and in the practical and laboratory </w:t>
      </w:r>
      <w:r w:rsidR="007719D6">
        <w:rPr>
          <w:lang w:val="en-GB"/>
        </w:rPr>
        <w:t>activities</w:t>
      </w:r>
      <w:r w:rsidR="007719D6" w:rsidRPr="00924A0E">
        <w:rPr>
          <w:lang w:val="en-GB"/>
        </w:rPr>
        <w:t xml:space="preserve"> </w:t>
      </w:r>
      <w:r w:rsidRPr="00924A0E">
        <w:rPr>
          <w:lang w:val="en-GB"/>
        </w:rPr>
        <w:t>(28 h) will be dealt with in an accurate, detailed and simplified manner.</w:t>
      </w:r>
    </w:p>
    <w:p w14:paraId="63AF4FA9" w14:textId="77777777" w:rsidR="007F12F7" w:rsidRPr="00924A0E" w:rsidRDefault="007F12F7">
      <w:pPr>
        <w:pStyle w:val="Testo2"/>
        <w:ind w:left="720" w:firstLine="0"/>
        <w:rPr>
          <w:lang w:val="en-GB"/>
        </w:rPr>
      </w:pPr>
    </w:p>
    <w:p w14:paraId="578FF00B" w14:textId="77777777" w:rsidR="007F12F7" w:rsidRPr="00924A0E" w:rsidRDefault="003B24F2">
      <w:pPr>
        <w:pStyle w:val="P68B1DB1-Testo26"/>
        <w:ind w:firstLine="0"/>
        <w:rPr>
          <w:lang w:val="en-GB"/>
        </w:rPr>
      </w:pPr>
      <w:r w:rsidRPr="00924A0E">
        <w:rPr>
          <w:lang w:val="en-GB"/>
        </w:rPr>
        <w:t xml:space="preserve">NOTES AND PREREQUISITES </w:t>
      </w:r>
    </w:p>
    <w:p w14:paraId="47F8B42E" w14:textId="77777777" w:rsidR="007F12F7" w:rsidRPr="00924A0E" w:rsidRDefault="003B24F2">
      <w:pPr>
        <w:pStyle w:val="Testo2"/>
        <w:rPr>
          <w:lang w:val="en-GB"/>
        </w:rPr>
      </w:pPr>
      <w:r w:rsidRPr="00924A0E">
        <w:rPr>
          <w:lang w:val="en-GB"/>
        </w:rPr>
        <w:t>In September an 8-hour course will be held, with compulsory attendance. The aim of the course is to revise the basic concepts and skills needed to take the course.</w:t>
      </w:r>
    </w:p>
    <w:p w14:paraId="2B252EEA" w14:textId="77777777" w:rsidR="007F12F7" w:rsidRPr="00924A0E" w:rsidRDefault="003B24F2">
      <w:pPr>
        <w:spacing w:after="120" w:line="240" w:lineRule="auto"/>
        <w:rPr>
          <w:lang w:val="en-GB"/>
        </w:rPr>
      </w:pPr>
      <w:r w:rsidRPr="00924A0E">
        <w:rPr>
          <w:lang w:val="en-GB"/>
        </w:rPr>
        <w:t>Should the health situation relating to the Covid-19 pandemic not allow face-to-face teaching, remote teaching in synchronous or asynchronous mode will be guaranteed; this will be communicated in good time to students.</w:t>
      </w:r>
    </w:p>
    <w:p w14:paraId="4C85978E" w14:textId="77777777" w:rsidR="007F12F7" w:rsidRPr="00924A0E" w:rsidRDefault="007F12F7">
      <w:pPr>
        <w:pStyle w:val="Testo2"/>
        <w:ind w:left="720" w:firstLine="0"/>
        <w:rPr>
          <w:lang w:val="en-GB"/>
        </w:rPr>
      </w:pPr>
    </w:p>
    <w:p w14:paraId="3C14068A" w14:textId="77777777" w:rsidR="007F12F7" w:rsidRPr="00924A0E" w:rsidRDefault="003B24F2">
      <w:pPr>
        <w:pStyle w:val="P68B1DB1-Normale1"/>
        <w:spacing w:before="240" w:after="120" w:line="220" w:lineRule="exact"/>
        <w:rPr>
          <w:lang w:val="en-GB"/>
        </w:rPr>
      </w:pPr>
      <w:r w:rsidRPr="00924A0E">
        <w:rPr>
          <w:lang w:val="en-GB"/>
        </w:rPr>
        <w:t>ASSESSMENT METHOD AND CRITERIA</w:t>
      </w:r>
    </w:p>
    <w:p w14:paraId="674BC1CF" w14:textId="77777777" w:rsidR="007F12F7" w:rsidRPr="00924A0E" w:rsidRDefault="003B24F2">
      <w:pPr>
        <w:pStyle w:val="Testo2"/>
        <w:ind w:firstLine="0"/>
        <w:rPr>
          <w:lang w:val="en-GB"/>
        </w:rPr>
      </w:pPr>
      <w:r w:rsidRPr="00924A0E">
        <w:rPr>
          <w:lang w:val="en-GB"/>
        </w:rPr>
        <w:t>STUDENTS ATTENDING LECTURES</w:t>
      </w:r>
    </w:p>
    <w:p w14:paraId="60570EB2" w14:textId="1A8E9B12" w:rsidR="007F12F7" w:rsidRPr="00924A0E" w:rsidRDefault="003B24F2">
      <w:pPr>
        <w:pStyle w:val="Testo2"/>
        <w:rPr>
          <w:lang w:val="en-GB"/>
        </w:rPr>
      </w:pPr>
      <w:r w:rsidRPr="00924A0E">
        <w:rPr>
          <w:lang w:val="en-GB"/>
        </w:rPr>
        <w:t xml:space="preserve">The assessment includes two interim learning assessments, particularly feasible for those attending on an ongoing basis and useful for periodically assessing how students are progressing. The interim assessments are multiple choice written tests and will contain 30 questions of the same weight. The questions will be both practical exercises and theoretical questions, and will focus on selected parts of the course programme. The duration of each interim assessment is 1 hour. The results of the written tests will be delivered through Blackboard. Those who achieve results above 15/30 for the formative assessments, may take the oral exam on the entire course programme. The overall result will be based on the weighted </w:t>
      </w:r>
      <w:r w:rsidRPr="00924A0E">
        <w:rPr>
          <w:lang w:val="en-GB"/>
        </w:rPr>
        <w:lastRenderedPageBreak/>
        <w:t xml:space="preserve">average of the three tests (2 interim written tests and the oral exam), with each of the tests being assigned an equal mark. </w:t>
      </w:r>
    </w:p>
    <w:p w14:paraId="06DB9D1B" w14:textId="77777777" w:rsidR="007F12F7" w:rsidRPr="00924A0E" w:rsidRDefault="007F12F7">
      <w:pPr>
        <w:pStyle w:val="Testo2"/>
        <w:rPr>
          <w:lang w:val="en-GB"/>
        </w:rPr>
      </w:pPr>
    </w:p>
    <w:p w14:paraId="3226D180" w14:textId="77777777" w:rsidR="007F12F7" w:rsidRPr="00924A0E" w:rsidRDefault="003B24F2">
      <w:pPr>
        <w:pStyle w:val="Testo2"/>
        <w:ind w:firstLine="0"/>
        <w:rPr>
          <w:lang w:val="en-GB"/>
        </w:rPr>
      </w:pPr>
      <w:r w:rsidRPr="00924A0E">
        <w:rPr>
          <w:lang w:val="en-GB"/>
        </w:rPr>
        <w:t>STUDENTS NOT ATTENDING LECTURES</w:t>
      </w:r>
    </w:p>
    <w:p w14:paraId="163FFA4A" w14:textId="6BDFB0AB" w:rsidR="007F12F7" w:rsidRPr="00924A0E" w:rsidRDefault="003B24F2">
      <w:pPr>
        <w:pStyle w:val="Testo2"/>
        <w:rPr>
          <w:lang w:val="en-GB"/>
        </w:rPr>
      </w:pPr>
      <w:r w:rsidRPr="00924A0E">
        <w:rPr>
          <w:lang w:val="en-GB"/>
        </w:rPr>
        <w:t>The assessment includes a preliminary written test of 1 hour. The test will focus on all the topics covered in the course and will contain 30 practical and theoretical questions, each carrying the same mark. Those who pass the written test with a mark of at least 18/30, may take the oral exam on the entire course programme. The overall result will be based on the arithmetic average of the two tests.</w:t>
      </w:r>
    </w:p>
    <w:p w14:paraId="7BBA27B7" w14:textId="77777777" w:rsidR="00EC567B" w:rsidRDefault="00EC567B" w:rsidP="00924A0E">
      <w:pPr>
        <w:pStyle w:val="P68B1DB1-Testo25"/>
        <w:ind w:firstLine="0"/>
        <w:rPr>
          <w:lang w:val="en-GB"/>
        </w:rPr>
      </w:pPr>
    </w:p>
    <w:p w14:paraId="301CE097" w14:textId="647F1E4C" w:rsidR="00924A0E" w:rsidRPr="00924A0E" w:rsidRDefault="00924A0E" w:rsidP="00924A0E">
      <w:pPr>
        <w:pStyle w:val="P68B1DB1-Testo25"/>
        <w:ind w:firstLine="0"/>
        <w:rPr>
          <w:lang w:val="en-GB"/>
        </w:rPr>
      </w:pPr>
      <w:r w:rsidRPr="00924A0E">
        <w:rPr>
          <w:lang w:val="en-GB"/>
        </w:rPr>
        <w:t>Information on office hours available on the teacher's personal page at http://docenti.unicatt.it/.</w:t>
      </w:r>
    </w:p>
    <w:p w14:paraId="713D3A5F" w14:textId="77777777" w:rsidR="007F12F7" w:rsidRPr="00924A0E" w:rsidRDefault="007F12F7">
      <w:pPr>
        <w:pStyle w:val="Titolo1"/>
        <w:spacing w:before="240"/>
        <w:rPr>
          <w:b w:val="0"/>
          <w:lang w:val="en-GB"/>
        </w:rPr>
      </w:pPr>
    </w:p>
    <w:p w14:paraId="613E2F05" w14:textId="77777777" w:rsidR="007F12F7" w:rsidRPr="00924A0E" w:rsidRDefault="007F12F7">
      <w:pPr>
        <w:pStyle w:val="Titolo1"/>
        <w:spacing w:before="240"/>
        <w:rPr>
          <w:b w:val="0"/>
          <w:lang w:val="en-GB"/>
        </w:rPr>
      </w:pPr>
    </w:p>
    <w:p w14:paraId="299EBF8A" w14:textId="77777777" w:rsidR="007F12F7" w:rsidRPr="00924A0E" w:rsidRDefault="003B24F2">
      <w:pPr>
        <w:pStyle w:val="Titolo1"/>
        <w:spacing w:before="240"/>
        <w:rPr>
          <w:lang w:val="en-GB"/>
        </w:rPr>
      </w:pPr>
      <w:r w:rsidRPr="00924A0E">
        <w:rPr>
          <w:lang w:val="en-GB"/>
        </w:rPr>
        <w:t>Physical Chemistry Module</w:t>
      </w:r>
    </w:p>
    <w:p w14:paraId="4A26DA1D" w14:textId="7D01D178" w:rsidR="007F12F7" w:rsidRDefault="003B24F2">
      <w:pPr>
        <w:pStyle w:val="Titolo2"/>
        <w:rPr>
          <w:lang w:val="en-GB"/>
        </w:rPr>
      </w:pPr>
      <w:r w:rsidRPr="00924A0E">
        <w:rPr>
          <w:lang w:val="en-GB"/>
        </w:rPr>
        <w:t xml:space="preserve">Prof. </w:t>
      </w:r>
      <w:proofErr w:type="spellStart"/>
      <w:r w:rsidRPr="00924A0E">
        <w:rPr>
          <w:lang w:val="en-GB"/>
        </w:rPr>
        <w:t>Terenzio</w:t>
      </w:r>
      <w:proofErr w:type="spellEnd"/>
      <w:r w:rsidRPr="00924A0E">
        <w:rPr>
          <w:lang w:val="en-GB"/>
        </w:rPr>
        <w:t xml:space="preserve"> </w:t>
      </w:r>
      <w:proofErr w:type="spellStart"/>
      <w:r w:rsidRPr="00924A0E">
        <w:rPr>
          <w:lang w:val="en-GB"/>
        </w:rPr>
        <w:t>Bertuzzi</w:t>
      </w:r>
      <w:proofErr w:type="spellEnd"/>
    </w:p>
    <w:p w14:paraId="49CDE713" w14:textId="113F6D90" w:rsidR="003B24F2" w:rsidRPr="003B24F2" w:rsidRDefault="003B24F2" w:rsidP="003B24F2">
      <w:pPr>
        <w:rPr>
          <w:b/>
          <w:i/>
          <w:sz w:val="18"/>
          <w:szCs w:val="18"/>
          <w:lang w:val="en-GB"/>
        </w:rPr>
      </w:pPr>
      <w:r w:rsidRPr="009C698C">
        <w:rPr>
          <w:b/>
          <w:i/>
          <w:sz w:val="18"/>
          <w:szCs w:val="18"/>
          <w:lang w:val="en-GB"/>
        </w:rPr>
        <w:t xml:space="preserve">Text under revision. Not yet approved by academic staff. </w:t>
      </w:r>
    </w:p>
    <w:p w14:paraId="4F8A613A" w14:textId="77777777" w:rsidR="007F12F7" w:rsidRPr="00924A0E" w:rsidRDefault="003B24F2">
      <w:pPr>
        <w:pStyle w:val="P68B1DB1-Normale1"/>
        <w:spacing w:before="240" w:after="120"/>
        <w:rPr>
          <w:lang w:val="en-GB"/>
        </w:rPr>
      </w:pPr>
      <w:r w:rsidRPr="00924A0E">
        <w:rPr>
          <w:lang w:val="en-GB"/>
        </w:rPr>
        <w:t>COURSE AIMS AND INTENDED LEARNING OUTCOMES</w:t>
      </w:r>
    </w:p>
    <w:p w14:paraId="7A099C54" w14:textId="7F89739F" w:rsidR="007F12F7" w:rsidRPr="00924A0E" w:rsidRDefault="003B24F2">
      <w:pPr>
        <w:rPr>
          <w:lang w:val="en-GB"/>
        </w:rPr>
      </w:pPr>
      <w:r w:rsidRPr="00924A0E">
        <w:rPr>
          <w:lang w:val="en-GB"/>
        </w:rPr>
        <w:tab/>
        <w:t xml:space="preserve">The course aims to provide the tools for knowledge and understanding of the thermodynamic and kinetic aspects of chemical and chemical-physical transformations and the principles that govern their behaviour, with particular reference to chemical systems. </w:t>
      </w:r>
    </w:p>
    <w:p w14:paraId="5DBF3887" w14:textId="5725A35B" w:rsidR="007F12F7" w:rsidRPr="00924A0E" w:rsidRDefault="003B24F2">
      <w:pPr>
        <w:rPr>
          <w:lang w:val="en-GB"/>
        </w:rPr>
      </w:pPr>
      <w:r w:rsidRPr="00924A0E">
        <w:rPr>
          <w:lang w:val="en-GB"/>
        </w:rPr>
        <w:t>At the end of the course, students will be able to autonomously carry out theoretical and practical exercises related to the topics covered, and will be able to analyse and explain the aspects addressed by demonstrating their ability to apply knowledge and understanding.</w:t>
      </w:r>
    </w:p>
    <w:p w14:paraId="0BE8702F" w14:textId="77777777" w:rsidR="007F12F7" w:rsidRPr="00924A0E" w:rsidRDefault="003B24F2">
      <w:pPr>
        <w:rPr>
          <w:lang w:val="en-GB"/>
        </w:rPr>
      </w:pPr>
      <w:r w:rsidRPr="00924A0E">
        <w:rPr>
          <w:lang w:val="en-GB"/>
        </w:rPr>
        <w:t>The aim of the course is to equip students with a simple language for expressing  the evolution of a practical event clearly and with the necessary scientific rigour, and linking it to its relative theoretical concept.</w:t>
      </w:r>
    </w:p>
    <w:p w14:paraId="5F0E1B8F" w14:textId="6F246615" w:rsidR="007F12F7" w:rsidRPr="00924A0E" w:rsidRDefault="007F12F7">
      <w:pPr>
        <w:rPr>
          <w:lang w:val="en-GB"/>
        </w:rPr>
      </w:pPr>
    </w:p>
    <w:p w14:paraId="3B4415BD" w14:textId="77777777" w:rsidR="007F12F7" w:rsidRPr="00924A0E" w:rsidRDefault="003B24F2">
      <w:pPr>
        <w:pStyle w:val="P68B1DB1-Normale1"/>
        <w:spacing w:before="240" w:after="120"/>
        <w:rPr>
          <w:lang w:val="en-GB"/>
        </w:rPr>
      </w:pPr>
      <w:r w:rsidRPr="00924A0E">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2"/>
        <w:gridCol w:w="1138"/>
      </w:tblGrid>
      <w:tr w:rsidR="007F12F7" w:rsidRPr="00924A0E" w14:paraId="42A11AB5" w14:textId="77777777">
        <w:tc>
          <w:tcPr>
            <w:tcW w:w="5746" w:type="dxa"/>
            <w:tcBorders>
              <w:top w:val="single" w:sz="4" w:space="0" w:color="auto"/>
              <w:bottom w:val="single" w:sz="4" w:space="0" w:color="auto"/>
              <w:right w:val="nil"/>
            </w:tcBorders>
            <w:shd w:val="clear" w:color="auto" w:fill="auto"/>
          </w:tcPr>
          <w:p w14:paraId="3E02D6DE" w14:textId="77777777" w:rsidR="007F12F7" w:rsidRPr="00924A0E" w:rsidRDefault="007F12F7">
            <w:pPr>
              <w:rPr>
                <w:lang w:val="en-GB"/>
              </w:rPr>
            </w:pPr>
          </w:p>
        </w:tc>
        <w:tc>
          <w:tcPr>
            <w:tcW w:w="1160" w:type="dxa"/>
            <w:tcBorders>
              <w:top w:val="single" w:sz="4" w:space="0" w:color="auto"/>
              <w:left w:val="nil"/>
              <w:bottom w:val="single" w:sz="4" w:space="0" w:color="auto"/>
            </w:tcBorders>
            <w:shd w:val="clear" w:color="auto" w:fill="auto"/>
          </w:tcPr>
          <w:p w14:paraId="0DF9C902" w14:textId="77777777" w:rsidR="007F12F7" w:rsidRPr="00924A0E" w:rsidRDefault="003B24F2">
            <w:pPr>
              <w:rPr>
                <w:lang w:val="en-GB"/>
              </w:rPr>
            </w:pPr>
            <w:r w:rsidRPr="00924A0E">
              <w:rPr>
                <w:lang w:val="en-GB"/>
              </w:rPr>
              <w:t>ECTS</w:t>
            </w:r>
          </w:p>
        </w:tc>
      </w:tr>
      <w:tr w:rsidR="007F12F7" w:rsidRPr="00924A0E" w14:paraId="5BCCDFCF" w14:textId="77777777">
        <w:tc>
          <w:tcPr>
            <w:tcW w:w="5746" w:type="dxa"/>
            <w:shd w:val="clear" w:color="auto" w:fill="auto"/>
          </w:tcPr>
          <w:p w14:paraId="398A6872" w14:textId="77777777" w:rsidR="007F12F7" w:rsidRPr="00924A0E" w:rsidRDefault="003B24F2">
            <w:pPr>
              <w:pStyle w:val="P68B1DB1-Normale2"/>
              <w:rPr>
                <w:lang w:val="en-GB"/>
              </w:rPr>
            </w:pPr>
            <w:r w:rsidRPr="00924A0E">
              <w:rPr>
                <w:lang w:val="en-GB"/>
              </w:rPr>
              <w:t>Thermodynamics</w:t>
            </w:r>
          </w:p>
        </w:tc>
        <w:tc>
          <w:tcPr>
            <w:tcW w:w="1160" w:type="dxa"/>
            <w:shd w:val="clear" w:color="auto" w:fill="auto"/>
          </w:tcPr>
          <w:p w14:paraId="0DD5BD53" w14:textId="77777777" w:rsidR="007F12F7" w:rsidRPr="00924A0E" w:rsidRDefault="007F12F7">
            <w:pPr>
              <w:rPr>
                <w:lang w:val="en-GB"/>
              </w:rPr>
            </w:pPr>
          </w:p>
        </w:tc>
      </w:tr>
      <w:tr w:rsidR="007F12F7" w:rsidRPr="00924A0E" w14:paraId="220E36A8" w14:textId="77777777">
        <w:tc>
          <w:tcPr>
            <w:tcW w:w="5746" w:type="dxa"/>
            <w:shd w:val="clear" w:color="auto" w:fill="auto"/>
          </w:tcPr>
          <w:p w14:paraId="5DB2ED0D" w14:textId="77777777" w:rsidR="007F12F7" w:rsidRPr="00924A0E" w:rsidRDefault="003B24F2">
            <w:pPr>
              <w:rPr>
                <w:lang w:val="en-GB"/>
              </w:rPr>
            </w:pPr>
            <w:r w:rsidRPr="00924A0E">
              <w:rPr>
                <w:lang w:val="en-GB"/>
              </w:rPr>
              <w:lastRenderedPageBreak/>
              <w:t>First law of thermodynamics. Enthalpy. Thermal capacity and calorimetry. Entropy. Boltzmann's equation. Second law of thermodynamics. Gibbs free energy.</w:t>
            </w:r>
          </w:p>
        </w:tc>
        <w:tc>
          <w:tcPr>
            <w:tcW w:w="1160" w:type="dxa"/>
            <w:shd w:val="clear" w:color="auto" w:fill="auto"/>
          </w:tcPr>
          <w:p w14:paraId="343CF84B" w14:textId="77777777" w:rsidR="007F12F7" w:rsidRPr="00924A0E" w:rsidRDefault="003B24F2">
            <w:pPr>
              <w:rPr>
                <w:lang w:val="en-GB"/>
              </w:rPr>
            </w:pPr>
            <w:r w:rsidRPr="00924A0E">
              <w:rPr>
                <w:lang w:val="en-GB"/>
              </w:rPr>
              <w:t>1.0</w:t>
            </w:r>
          </w:p>
        </w:tc>
      </w:tr>
      <w:tr w:rsidR="007F12F7" w:rsidRPr="00924A0E" w14:paraId="397AFB83" w14:textId="77777777">
        <w:tc>
          <w:tcPr>
            <w:tcW w:w="5746" w:type="dxa"/>
            <w:shd w:val="clear" w:color="auto" w:fill="auto"/>
          </w:tcPr>
          <w:p w14:paraId="1653839B" w14:textId="2F929D14" w:rsidR="007F12F7" w:rsidRPr="00924A0E" w:rsidRDefault="003B24F2">
            <w:pPr>
              <w:pStyle w:val="P68B1DB1-Normale2"/>
              <w:rPr>
                <w:lang w:val="en-GB"/>
              </w:rPr>
            </w:pPr>
            <w:r w:rsidRPr="00924A0E">
              <w:rPr>
                <w:lang w:val="en-GB"/>
              </w:rPr>
              <w:t>Chemical kinetics</w:t>
            </w:r>
          </w:p>
        </w:tc>
        <w:tc>
          <w:tcPr>
            <w:tcW w:w="1160" w:type="dxa"/>
            <w:shd w:val="clear" w:color="auto" w:fill="auto"/>
          </w:tcPr>
          <w:p w14:paraId="1CEC8A1B" w14:textId="77777777" w:rsidR="007F12F7" w:rsidRPr="00924A0E" w:rsidRDefault="007F12F7">
            <w:pPr>
              <w:rPr>
                <w:lang w:val="en-GB"/>
              </w:rPr>
            </w:pPr>
          </w:p>
        </w:tc>
      </w:tr>
      <w:tr w:rsidR="007F12F7" w:rsidRPr="00924A0E" w14:paraId="131550FF" w14:textId="77777777">
        <w:tc>
          <w:tcPr>
            <w:tcW w:w="5746" w:type="dxa"/>
            <w:shd w:val="clear" w:color="auto" w:fill="auto"/>
          </w:tcPr>
          <w:p w14:paraId="3E0F91EE" w14:textId="77777777" w:rsidR="007F12F7" w:rsidRPr="00924A0E" w:rsidRDefault="003B24F2">
            <w:pPr>
              <w:rPr>
                <w:smallCaps/>
                <w:sz w:val="18"/>
                <w:lang w:val="en-GB"/>
              </w:rPr>
            </w:pPr>
            <w:r w:rsidRPr="00924A0E">
              <w:rPr>
                <w:lang w:val="en-GB"/>
              </w:rPr>
              <w:t>Chemical reaction rate. Reaction order and integrated kinetic equations. Collision theory. Transition state and reaction mechanism. The Arrhenius equation. Catalysers.</w:t>
            </w:r>
          </w:p>
        </w:tc>
        <w:tc>
          <w:tcPr>
            <w:tcW w:w="1160" w:type="dxa"/>
            <w:shd w:val="clear" w:color="auto" w:fill="auto"/>
          </w:tcPr>
          <w:p w14:paraId="765E19EB" w14:textId="77777777" w:rsidR="007F12F7" w:rsidRPr="00924A0E" w:rsidRDefault="003B24F2">
            <w:pPr>
              <w:rPr>
                <w:lang w:val="en-GB"/>
              </w:rPr>
            </w:pPr>
            <w:r w:rsidRPr="00924A0E">
              <w:rPr>
                <w:lang w:val="en-GB"/>
              </w:rPr>
              <w:t>1.0</w:t>
            </w:r>
          </w:p>
        </w:tc>
      </w:tr>
      <w:tr w:rsidR="007F12F7" w:rsidRPr="00924A0E" w14:paraId="79B6E236" w14:textId="77777777">
        <w:tc>
          <w:tcPr>
            <w:tcW w:w="5746" w:type="dxa"/>
            <w:shd w:val="clear" w:color="auto" w:fill="auto"/>
          </w:tcPr>
          <w:p w14:paraId="33D10D98" w14:textId="77777777" w:rsidR="007F12F7" w:rsidRPr="00924A0E" w:rsidRDefault="003B24F2">
            <w:pPr>
              <w:pStyle w:val="P68B1DB1-Normale2"/>
              <w:rPr>
                <w:smallCaps/>
                <w:sz w:val="18"/>
                <w:lang w:val="en-GB"/>
              </w:rPr>
            </w:pPr>
            <w:r w:rsidRPr="00924A0E">
              <w:rPr>
                <w:lang w:val="en-GB"/>
              </w:rPr>
              <w:t>Electrochemistry</w:t>
            </w:r>
          </w:p>
        </w:tc>
        <w:tc>
          <w:tcPr>
            <w:tcW w:w="1160" w:type="dxa"/>
            <w:shd w:val="clear" w:color="auto" w:fill="auto"/>
          </w:tcPr>
          <w:p w14:paraId="76035A94" w14:textId="77777777" w:rsidR="007F12F7" w:rsidRPr="00924A0E" w:rsidRDefault="007F12F7">
            <w:pPr>
              <w:rPr>
                <w:lang w:val="en-GB"/>
              </w:rPr>
            </w:pPr>
          </w:p>
        </w:tc>
      </w:tr>
      <w:tr w:rsidR="007F12F7" w:rsidRPr="00924A0E" w14:paraId="205C0B5E" w14:textId="77777777">
        <w:tc>
          <w:tcPr>
            <w:tcW w:w="5746" w:type="dxa"/>
            <w:shd w:val="clear" w:color="auto" w:fill="auto"/>
          </w:tcPr>
          <w:p w14:paraId="78113AF5" w14:textId="77777777" w:rsidR="007F12F7" w:rsidRPr="00924A0E" w:rsidRDefault="003B24F2">
            <w:pPr>
              <w:rPr>
                <w:smallCaps/>
                <w:sz w:val="18"/>
                <w:lang w:val="en-GB"/>
              </w:rPr>
            </w:pPr>
            <w:r w:rsidRPr="00924A0E">
              <w:rPr>
                <w:lang w:val="en-GB"/>
              </w:rPr>
              <w:t>Electrochemical potential. Voltaic cells and electrode potential. The Nernst equation.</w:t>
            </w:r>
          </w:p>
        </w:tc>
        <w:tc>
          <w:tcPr>
            <w:tcW w:w="1160" w:type="dxa"/>
            <w:shd w:val="clear" w:color="auto" w:fill="auto"/>
          </w:tcPr>
          <w:p w14:paraId="480FC742" w14:textId="77777777" w:rsidR="007F12F7" w:rsidRPr="00924A0E" w:rsidRDefault="003B24F2">
            <w:pPr>
              <w:rPr>
                <w:lang w:val="en-GB"/>
              </w:rPr>
            </w:pPr>
            <w:r w:rsidRPr="00924A0E">
              <w:rPr>
                <w:lang w:val="en-GB"/>
              </w:rPr>
              <w:t>0.5</w:t>
            </w:r>
          </w:p>
        </w:tc>
      </w:tr>
      <w:tr w:rsidR="007F12F7" w:rsidRPr="00924A0E" w14:paraId="15B23D0E" w14:textId="77777777">
        <w:tc>
          <w:tcPr>
            <w:tcW w:w="5746" w:type="dxa"/>
            <w:shd w:val="clear" w:color="auto" w:fill="auto"/>
          </w:tcPr>
          <w:p w14:paraId="062CC734" w14:textId="77777777" w:rsidR="007F12F7" w:rsidRPr="00924A0E" w:rsidRDefault="007F12F7">
            <w:pPr>
              <w:rPr>
                <w:b/>
                <w:lang w:val="en-GB"/>
              </w:rPr>
            </w:pPr>
          </w:p>
          <w:p w14:paraId="7EE2D640" w14:textId="548354D2" w:rsidR="007F12F7" w:rsidRPr="00924A0E" w:rsidRDefault="00045ADE">
            <w:pPr>
              <w:pStyle w:val="P68B1DB1-Normale2"/>
              <w:rPr>
                <w:lang w:val="en-GB"/>
              </w:rPr>
            </w:pPr>
            <w:r>
              <w:rPr>
                <w:lang w:val="en-GB"/>
              </w:rPr>
              <w:t>P</w:t>
            </w:r>
            <w:r>
              <w:rPr>
                <w:lang w:val="en-GB"/>
              </w:rPr>
              <w:t>ractical activities</w:t>
            </w:r>
          </w:p>
        </w:tc>
        <w:tc>
          <w:tcPr>
            <w:tcW w:w="1160" w:type="dxa"/>
            <w:shd w:val="clear" w:color="auto" w:fill="auto"/>
          </w:tcPr>
          <w:p w14:paraId="5F425693" w14:textId="77777777" w:rsidR="007F12F7" w:rsidRPr="00924A0E" w:rsidRDefault="007F12F7">
            <w:pPr>
              <w:rPr>
                <w:lang w:val="en-GB"/>
              </w:rPr>
            </w:pPr>
          </w:p>
          <w:p w14:paraId="0F003307" w14:textId="77777777" w:rsidR="007F12F7" w:rsidRPr="00924A0E" w:rsidRDefault="003B24F2">
            <w:pPr>
              <w:rPr>
                <w:lang w:val="en-GB"/>
              </w:rPr>
            </w:pPr>
            <w:r w:rsidRPr="00924A0E">
              <w:rPr>
                <w:lang w:val="en-GB"/>
              </w:rPr>
              <w:t>0.5</w:t>
            </w:r>
          </w:p>
        </w:tc>
      </w:tr>
    </w:tbl>
    <w:p w14:paraId="71DD0DB0" w14:textId="77777777" w:rsidR="007F12F7" w:rsidRPr="00924A0E" w:rsidRDefault="003B24F2">
      <w:pPr>
        <w:pStyle w:val="P68B1DB1-Normale1"/>
        <w:keepNext/>
        <w:spacing w:before="240" w:after="120"/>
        <w:rPr>
          <w:lang w:val="en-GB"/>
        </w:rPr>
      </w:pPr>
      <w:r w:rsidRPr="00924A0E">
        <w:rPr>
          <w:lang w:val="en-GB"/>
        </w:rPr>
        <w:t>READING LIST</w:t>
      </w:r>
    </w:p>
    <w:p w14:paraId="4862FD57" w14:textId="77777777" w:rsidR="007F12F7" w:rsidRPr="003B24F2" w:rsidRDefault="003B24F2">
      <w:pPr>
        <w:pStyle w:val="P68B1DB1-Normale8"/>
      </w:pPr>
      <w:proofErr w:type="spellStart"/>
      <w:r w:rsidRPr="003B24F2">
        <w:t>Atkins</w:t>
      </w:r>
      <w:proofErr w:type="spellEnd"/>
      <w:r w:rsidRPr="003B24F2">
        <w:t>, de Paula, Elementi di Chimica Fisica, 4th ed., 2018.</w:t>
      </w:r>
    </w:p>
    <w:p w14:paraId="189DDBBC" w14:textId="77777777" w:rsidR="007F12F7" w:rsidRPr="00924A0E" w:rsidRDefault="003B24F2">
      <w:pPr>
        <w:pStyle w:val="P68B1DB1-Normale8"/>
        <w:rPr>
          <w:lang w:val="en-GB"/>
        </w:rPr>
      </w:pPr>
      <w:r w:rsidRPr="00924A0E">
        <w:rPr>
          <w:lang w:val="en-GB"/>
        </w:rPr>
        <w:t xml:space="preserve">Whitten, Davis, Peck, Stanley, </w:t>
      </w:r>
      <w:proofErr w:type="spellStart"/>
      <w:r w:rsidRPr="00924A0E">
        <w:rPr>
          <w:lang w:val="en-GB"/>
        </w:rPr>
        <w:t>Chimica</w:t>
      </w:r>
      <w:proofErr w:type="spellEnd"/>
      <w:r w:rsidRPr="00924A0E">
        <w:rPr>
          <w:lang w:val="en-GB"/>
        </w:rPr>
        <w:t xml:space="preserve">, </w:t>
      </w:r>
      <w:proofErr w:type="spellStart"/>
      <w:r w:rsidRPr="00924A0E">
        <w:rPr>
          <w:lang w:val="en-GB"/>
        </w:rPr>
        <w:t>Piccin</w:t>
      </w:r>
      <w:proofErr w:type="spellEnd"/>
      <w:r w:rsidRPr="00924A0E">
        <w:rPr>
          <w:lang w:val="en-GB"/>
        </w:rPr>
        <w:t>, 10th ed., 2015.</w:t>
      </w:r>
    </w:p>
    <w:p w14:paraId="7B0368B3" w14:textId="77777777" w:rsidR="007F12F7" w:rsidRPr="00924A0E" w:rsidRDefault="003B24F2">
      <w:pPr>
        <w:pStyle w:val="P68B1DB1-Normale8"/>
        <w:rPr>
          <w:lang w:val="en-GB"/>
        </w:rPr>
      </w:pPr>
      <w:proofErr w:type="spellStart"/>
      <w:r w:rsidRPr="00924A0E">
        <w:rPr>
          <w:lang w:val="en-GB"/>
        </w:rPr>
        <w:t>Kotz</w:t>
      </w:r>
      <w:proofErr w:type="spellEnd"/>
      <w:r w:rsidRPr="00924A0E">
        <w:rPr>
          <w:lang w:val="en-GB"/>
        </w:rPr>
        <w:t>-</w:t>
      </w:r>
      <w:proofErr w:type="spellStart"/>
      <w:r w:rsidRPr="00924A0E">
        <w:rPr>
          <w:lang w:val="en-GB"/>
        </w:rPr>
        <w:t>Treichel</w:t>
      </w:r>
      <w:proofErr w:type="spellEnd"/>
      <w:r w:rsidRPr="00924A0E">
        <w:rPr>
          <w:lang w:val="en-GB"/>
        </w:rPr>
        <w:t xml:space="preserve">-Townsend, </w:t>
      </w:r>
      <w:proofErr w:type="spellStart"/>
      <w:r w:rsidRPr="00924A0E">
        <w:rPr>
          <w:lang w:val="en-GB"/>
        </w:rPr>
        <w:t>Chimica</w:t>
      </w:r>
      <w:proofErr w:type="spellEnd"/>
      <w:r w:rsidRPr="00924A0E">
        <w:rPr>
          <w:lang w:val="en-GB"/>
        </w:rPr>
        <w:t xml:space="preserve">, </w:t>
      </w:r>
      <w:proofErr w:type="spellStart"/>
      <w:r w:rsidRPr="00924A0E">
        <w:rPr>
          <w:lang w:val="en-GB"/>
        </w:rPr>
        <w:t>EdiSES</w:t>
      </w:r>
      <w:proofErr w:type="spellEnd"/>
      <w:r w:rsidRPr="00924A0E">
        <w:rPr>
          <w:lang w:val="en-GB"/>
        </w:rPr>
        <w:t>, Naples, 5th ed., 2013.</w:t>
      </w:r>
    </w:p>
    <w:p w14:paraId="4CD49E14" w14:textId="77777777" w:rsidR="007F12F7" w:rsidRPr="00924A0E" w:rsidRDefault="003B24F2">
      <w:pPr>
        <w:pStyle w:val="P68B1DB1-Normale1"/>
        <w:spacing w:before="240" w:after="120" w:line="220" w:lineRule="exact"/>
        <w:rPr>
          <w:lang w:val="en-GB"/>
        </w:rPr>
      </w:pPr>
      <w:r w:rsidRPr="00924A0E">
        <w:rPr>
          <w:lang w:val="en-GB"/>
        </w:rPr>
        <w:t>TEACHING METHOD</w:t>
      </w:r>
    </w:p>
    <w:p w14:paraId="468E03C5" w14:textId="101EE601" w:rsidR="007F12F7" w:rsidRPr="00924A0E" w:rsidRDefault="003B24F2">
      <w:pPr>
        <w:pStyle w:val="Testo2"/>
        <w:ind w:firstLine="0"/>
        <w:rPr>
          <w:lang w:val="en-GB"/>
        </w:rPr>
      </w:pPr>
      <w:r w:rsidRPr="00924A0E">
        <w:rPr>
          <w:lang w:val="en-GB"/>
        </w:rPr>
        <w:t xml:space="preserve">The course is </w:t>
      </w:r>
      <w:r w:rsidR="00045ADE">
        <w:rPr>
          <w:lang w:val="en-GB"/>
        </w:rPr>
        <w:t>held</w:t>
      </w:r>
      <w:r w:rsidRPr="00924A0E">
        <w:rPr>
          <w:lang w:val="en-GB"/>
        </w:rPr>
        <w:t xml:space="preserve"> over the second four-month period. The teaching methods include:</w:t>
      </w:r>
    </w:p>
    <w:p w14:paraId="51336AB7" w14:textId="07BFC007" w:rsidR="007F12F7" w:rsidRPr="00924A0E" w:rsidRDefault="00045ADE">
      <w:pPr>
        <w:pStyle w:val="Testo2"/>
        <w:numPr>
          <w:ilvl w:val="0"/>
          <w:numId w:val="8"/>
        </w:numPr>
        <w:rPr>
          <w:lang w:val="en-GB"/>
        </w:rPr>
      </w:pPr>
      <w:r>
        <w:rPr>
          <w:lang w:val="en-GB"/>
        </w:rPr>
        <w:t>Theoretical l</w:t>
      </w:r>
      <w:r w:rsidR="003B24F2" w:rsidRPr="00924A0E">
        <w:rPr>
          <w:lang w:val="en-GB"/>
        </w:rPr>
        <w:t xml:space="preserve">ectures accompanied by application examples, which present the theoretical principles and the methods for solving and calculating exercises and problems (20 hours; 2.5 ECTS). Lectures will be held with the aid of slides and/or the blackboard. </w:t>
      </w:r>
    </w:p>
    <w:p w14:paraId="3C91D9A1" w14:textId="36374675" w:rsidR="007F12F7" w:rsidRPr="00924A0E" w:rsidRDefault="003B24F2">
      <w:pPr>
        <w:pStyle w:val="Testo2"/>
        <w:numPr>
          <w:ilvl w:val="0"/>
          <w:numId w:val="8"/>
        </w:numPr>
        <w:rPr>
          <w:lang w:val="en-GB"/>
        </w:rPr>
      </w:pPr>
      <w:r w:rsidRPr="00924A0E">
        <w:rPr>
          <w:lang w:val="en-GB"/>
        </w:rPr>
        <w:t xml:space="preserve">Laboratory </w:t>
      </w:r>
      <w:r w:rsidR="00045ADE">
        <w:rPr>
          <w:lang w:val="en-GB"/>
        </w:rPr>
        <w:t>practical activities</w:t>
      </w:r>
      <w:r w:rsidR="00045ADE" w:rsidRPr="00924A0E">
        <w:rPr>
          <w:lang w:val="en-GB"/>
        </w:rPr>
        <w:t xml:space="preserve"> </w:t>
      </w:r>
      <w:r w:rsidRPr="00924A0E">
        <w:rPr>
          <w:lang w:val="en-GB"/>
        </w:rPr>
        <w:t xml:space="preserve">carried out in groups of 2-3 students, in which practical activities related to the theoretical aspects dealt with in lectures are proposed. In particular, exercises will be carried out on thermodynamics and kinetics (6 hours; 0.5 credits). </w:t>
      </w:r>
    </w:p>
    <w:p w14:paraId="631AA44F" w14:textId="4256C596" w:rsidR="007F12F7" w:rsidRPr="00924A0E" w:rsidRDefault="007F12F7">
      <w:pPr>
        <w:pStyle w:val="Testo2"/>
        <w:ind w:firstLine="0"/>
        <w:rPr>
          <w:b/>
          <w:i/>
          <w:lang w:val="en-GB"/>
        </w:rPr>
      </w:pPr>
    </w:p>
    <w:p w14:paraId="07513F1B" w14:textId="77777777" w:rsidR="007F12F7" w:rsidRPr="00924A0E" w:rsidRDefault="003B24F2">
      <w:pPr>
        <w:pStyle w:val="P68B1DB1-Normale9"/>
        <w:spacing w:before="240" w:after="120"/>
        <w:rPr>
          <w:lang w:val="en-GB"/>
        </w:rPr>
      </w:pPr>
      <w:r w:rsidRPr="00924A0E">
        <w:rPr>
          <w:lang w:val="en-GB"/>
        </w:rPr>
        <w:t>NOTES AND PREREQUISITES</w:t>
      </w:r>
    </w:p>
    <w:p w14:paraId="52EE9AA4" w14:textId="48C56777" w:rsidR="007F12F7" w:rsidRPr="00924A0E" w:rsidRDefault="003B24F2">
      <w:pPr>
        <w:pStyle w:val="Testo2"/>
        <w:rPr>
          <w:lang w:val="en-GB"/>
        </w:rPr>
      </w:pPr>
      <w:r w:rsidRPr="00924A0E">
        <w:rPr>
          <w:lang w:val="en-GB"/>
        </w:rPr>
        <w:t xml:space="preserve">The course includes a cycle of laboratory </w:t>
      </w:r>
      <w:r w:rsidR="00045ADE">
        <w:rPr>
          <w:lang w:val="en-GB"/>
        </w:rPr>
        <w:t>practical activities</w:t>
      </w:r>
      <w:r w:rsidR="00045ADE" w:rsidRPr="00924A0E">
        <w:rPr>
          <w:lang w:val="en-GB"/>
        </w:rPr>
        <w:t xml:space="preserve"> </w:t>
      </w:r>
      <w:r w:rsidRPr="00924A0E">
        <w:rPr>
          <w:lang w:val="en-GB"/>
        </w:rPr>
        <w:t xml:space="preserve">at which attendance will be checked. Prior to these </w:t>
      </w:r>
      <w:r w:rsidR="00045ADE">
        <w:rPr>
          <w:lang w:val="en-GB"/>
        </w:rPr>
        <w:t>practical activities</w:t>
      </w:r>
      <w:r w:rsidRPr="00924A0E">
        <w:rPr>
          <w:lang w:val="en-GB"/>
        </w:rPr>
        <w:t>, students will have to take a short course, scheduled during the General Chemistry module, on the safety regulations to be observed.</w:t>
      </w:r>
    </w:p>
    <w:p w14:paraId="26AF6962" w14:textId="1EA34260" w:rsidR="007F12F7" w:rsidRPr="00924A0E" w:rsidRDefault="003B24F2">
      <w:pPr>
        <w:pStyle w:val="Testo2"/>
        <w:rPr>
          <w:lang w:val="en-GB"/>
        </w:rPr>
      </w:pPr>
      <w:r w:rsidRPr="00924A0E">
        <w:rPr>
          <w:lang w:val="en-GB"/>
        </w:rPr>
        <w:t>Should the health situation relating to the Covid-19 pandemic still not allow face-to-face teaching, remote teaching in synchronous or asynchronous mode will be guaranteed; this will be communicated in good time to students.</w:t>
      </w:r>
    </w:p>
    <w:p w14:paraId="4E3AB190" w14:textId="77777777" w:rsidR="007F12F7" w:rsidRPr="00924A0E" w:rsidRDefault="003B24F2">
      <w:pPr>
        <w:pStyle w:val="Testo2"/>
        <w:ind w:firstLine="0"/>
        <w:rPr>
          <w:lang w:val="en-GB"/>
        </w:rPr>
      </w:pPr>
      <w:r w:rsidRPr="00924A0E">
        <w:rPr>
          <w:lang w:val="en-GB"/>
        </w:rPr>
        <w:t>Before taking the Physical Chemistry test, students must pass the General Chemistry module.</w:t>
      </w:r>
    </w:p>
    <w:p w14:paraId="326AAC58" w14:textId="77777777" w:rsidR="007F12F7" w:rsidRPr="00924A0E" w:rsidRDefault="007F12F7">
      <w:pPr>
        <w:pStyle w:val="Testo2"/>
        <w:ind w:firstLine="0"/>
        <w:rPr>
          <w:u w:val="single"/>
          <w:lang w:val="en-GB"/>
        </w:rPr>
      </w:pPr>
    </w:p>
    <w:p w14:paraId="41627A58" w14:textId="77777777" w:rsidR="007F12F7" w:rsidRPr="00924A0E" w:rsidRDefault="003B24F2">
      <w:pPr>
        <w:pStyle w:val="P68B1DB1-Normale1"/>
        <w:spacing w:before="240" w:after="120" w:line="220" w:lineRule="exact"/>
        <w:rPr>
          <w:lang w:val="en-GB"/>
        </w:rPr>
      </w:pPr>
      <w:r w:rsidRPr="00924A0E">
        <w:rPr>
          <w:lang w:val="en-GB"/>
        </w:rPr>
        <w:lastRenderedPageBreak/>
        <w:t>ASSESSMENT METHOD AND CRITERIA</w:t>
      </w:r>
    </w:p>
    <w:p w14:paraId="79FC5BA8" w14:textId="77777777" w:rsidR="007F12F7" w:rsidRPr="00924A0E" w:rsidRDefault="003B24F2">
      <w:pPr>
        <w:pStyle w:val="P68B1DB1-Normale10"/>
        <w:tabs>
          <w:tab w:val="clear" w:pos="284"/>
        </w:tabs>
        <w:spacing w:line="240" w:lineRule="auto"/>
        <w:ind w:firstLine="357"/>
        <w:rPr>
          <w:lang w:val="en-GB"/>
        </w:rPr>
      </w:pPr>
      <w:r w:rsidRPr="00924A0E">
        <w:rPr>
          <w:lang w:val="en-GB"/>
        </w:rPr>
        <w:t>For the Physical Chemistry module, there will be a single final written or oral test, of the student's choice. The written test will focus on 6 theory questions of equal weight and 2 exercises.</w:t>
      </w:r>
    </w:p>
    <w:p w14:paraId="61552621" w14:textId="77777777" w:rsidR="007F12F7" w:rsidRPr="00924A0E" w:rsidRDefault="003B24F2">
      <w:pPr>
        <w:pStyle w:val="P68B1DB1-Normale10"/>
        <w:tabs>
          <w:tab w:val="clear" w:pos="284"/>
        </w:tabs>
        <w:spacing w:line="240" w:lineRule="auto"/>
        <w:ind w:firstLine="357"/>
        <w:rPr>
          <w:lang w:val="en-GB"/>
        </w:rPr>
      </w:pPr>
      <w:r w:rsidRPr="00924A0E">
        <w:rPr>
          <w:lang w:val="en-GB"/>
        </w:rPr>
        <w:t>For those students who pass all the tests, the exam will be based on a brief discussion of the topics covered in the tests passed. The final mark will be the weighted average (based on the number of hours) of the marks obtained for the General Chemistry module and the Physical Chemistry module. For students who did not take or failed to pass the interim written tests, the oral exam will focus on the entire course programme with exercises to be solved in written form.</w:t>
      </w:r>
    </w:p>
    <w:p w14:paraId="38D91E3D" w14:textId="7D3AAE29" w:rsidR="007F12F7" w:rsidRPr="00924A0E" w:rsidRDefault="003B24F2">
      <w:pPr>
        <w:pStyle w:val="P68B1DB1-Normale10"/>
        <w:tabs>
          <w:tab w:val="clear" w:pos="284"/>
        </w:tabs>
        <w:spacing w:line="240" w:lineRule="auto"/>
        <w:ind w:firstLine="357"/>
        <w:rPr>
          <w:lang w:val="en-GB"/>
        </w:rPr>
      </w:pPr>
      <w:r w:rsidRPr="00924A0E">
        <w:rPr>
          <w:lang w:val="en-GB"/>
        </w:rPr>
        <w:t xml:space="preserve">At the end of each module, at least one date is set aside for students to retake the tests. </w:t>
      </w:r>
    </w:p>
    <w:p w14:paraId="574FB0E1" w14:textId="77777777" w:rsidR="007F12F7" w:rsidRPr="00924A0E" w:rsidRDefault="007F12F7">
      <w:pPr>
        <w:pStyle w:val="Testo2"/>
        <w:ind w:firstLine="0"/>
        <w:rPr>
          <w:lang w:val="en-GB"/>
        </w:rPr>
      </w:pPr>
    </w:p>
    <w:p w14:paraId="5932D43A" w14:textId="77777777" w:rsidR="00924A0E" w:rsidRPr="00924A0E" w:rsidRDefault="00924A0E" w:rsidP="00924A0E">
      <w:pPr>
        <w:pStyle w:val="P68B1DB1-Testo25"/>
        <w:ind w:firstLine="0"/>
        <w:rPr>
          <w:lang w:val="en-GB"/>
        </w:rPr>
      </w:pPr>
      <w:bookmarkStart w:id="0" w:name="_GoBack"/>
      <w:r w:rsidRPr="00924A0E">
        <w:rPr>
          <w:lang w:val="en-GB"/>
        </w:rPr>
        <w:t>Information</w:t>
      </w:r>
      <w:bookmarkEnd w:id="0"/>
      <w:r w:rsidRPr="00924A0E">
        <w:rPr>
          <w:lang w:val="en-GB"/>
        </w:rPr>
        <w:t xml:space="preserve"> on office hours available on the teacher's personal page at http://docenti.unicatt.it/.</w:t>
      </w:r>
    </w:p>
    <w:p w14:paraId="5040F4D8" w14:textId="77777777" w:rsidR="007F12F7" w:rsidRPr="00924A0E" w:rsidRDefault="007F12F7">
      <w:pPr>
        <w:pStyle w:val="Testo2"/>
        <w:ind w:firstLine="0"/>
        <w:rPr>
          <w:lang w:val="en-GB"/>
        </w:rPr>
      </w:pPr>
    </w:p>
    <w:p w14:paraId="66FDF2A2" w14:textId="77777777" w:rsidR="007F12F7" w:rsidRPr="00BF0D4C" w:rsidRDefault="007F12F7">
      <w:pPr>
        <w:pStyle w:val="Testo2"/>
        <w:ind w:firstLine="0"/>
        <w:rPr>
          <w:lang w:val="en-US"/>
        </w:rPr>
      </w:pPr>
    </w:p>
    <w:sectPr w:rsidR="007F12F7" w:rsidRPr="00BF0D4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E6A6F"/>
    <w:multiLevelType w:val="hybridMultilevel"/>
    <w:tmpl w:val="38C8A4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262648"/>
    <w:multiLevelType w:val="hybridMultilevel"/>
    <w:tmpl w:val="903A7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F76DC1"/>
    <w:multiLevelType w:val="hybridMultilevel"/>
    <w:tmpl w:val="38C8A4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BBA6943"/>
    <w:multiLevelType w:val="hybridMultilevel"/>
    <w:tmpl w:val="C4D6D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1722A6"/>
    <w:multiLevelType w:val="hybridMultilevel"/>
    <w:tmpl w:val="38C8A4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4C16CE3"/>
    <w:multiLevelType w:val="hybridMultilevel"/>
    <w:tmpl w:val="38C8A4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153326"/>
    <w:multiLevelType w:val="hybridMultilevel"/>
    <w:tmpl w:val="FBF8D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F3C76A9"/>
    <w:multiLevelType w:val="hybridMultilevel"/>
    <w:tmpl w:val="C55C0EAC"/>
    <w:lvl w:ilvl="0" w:tplc="A4364DAA">
      <w:start w:val="18"/>
      <w:numFmt w:val="bullet"/>
      <w:lvlText w:val="-"/>
      <w:lvlJc w:val="left"/>
      <w:pPr>
        <w:ind w:left="684" w:hanging="40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G" w:val="0000"/>
  </w:docVars>
  <w:rsids>
    <w:rsidRoot w:val="00D0079D"/>
    <w:rsid w:val="00022B24"/>
    <w:rsid w:val="000278FF"/>
    <w:rsid w:val="0004489D"/>
    <w:rsid w:val="00045ADE"/>
    <w:rsid w:val="0007559E"/>
    <w:rsid w:val="0008000E"/>
    <w:rsid w:val="000B548D"/>
    <w:rsid w:val="000C00BD"/>
    <w:rsid w:val="000C531D"/>
    <w:rsid w:val="000D5128"/>
    <w:rsid w:val="000D76FA"/>
    <w:rsid w:val="00140A70"/>
    <w:rsid w:val="00144432"/>
    <w:rsid w:val="00151457"/>
    <w:rsid w:val="00162D7F"/>
    <w:rsid w:val="0016312A"/>
    <w:rsid w:val="001A020A"/>
    <w:rsid w:val="001A4613"/>
    <w:rsid w:val="001D1B08"/>
    <w:rsid w:val="00213102"/>
    <w:rsid w:val="00263128"/>
    <w:rsid w:val="002740B2"/>
    <w:rsid w:val="002B6917"/>
    <w:rsid w:val="002C0DB0"/>
    <w:rsid w:val="002C2D54"/>
    <w:rsid w:val="002C5858"/>
    <w:rsid w:val="002F0FB8"/>
    <w:rsid w:val="00302F16"/>
    <w:rsid w:val="00333AEC"/>
    <w:rsid w:val="00333DF8"/>
    <w:rsid w:val="0034754E"/>
    <w:rsid w:val="003801BE"/>
    <w:rsid w:val="00390B79"/>
    <w:rsid w:val="003A37B3"/>
    <w:rsid w:val="003B24F2"/>
    <w:rsid w:val="003E0786"/>
    <w:rsid w:val="00413990"/>
    <w:rsid w:val="0042307B"/>
    <w:rsid w:val="004376EA"/>
    <w:rsid w:val="00456B21"/>
    <w:rsid w:val="004C4514"/>
    <w:rsid w:val="004E48AF"/>
    <w:rsid w:val="004E5286"/>
    <w:rsid w:val="0051182A"/>
    <w:rsid w:val="00535834"/>
    <w:rsid w:val="00551753"/>
    <w:rsid w:val="00551CDC"/>
    <w:rsid w:val="00551D93"/>
    <w:rsid w:val="00572C96"/>
    <w:rsid w:val="00575449"/>
    <w:rsid w:val="005843F2"/>
    <w:rsid w:val="0064212C"/>
    <w:rsid w:val="00650F96"/>
    <w:rsid w:val="00660C2B"/>
    <w:rsid w:val="0066578A"/>
    <w:rsid w:val="006924AE"/>
    <w:rsid w:val="006B2B08"/>
    <w:rsid w:val="006B5395"/>
    <w:rsid w:val="006C578D"/>
    <w:rsid w:val="006D7A8D"/>
    <w:rsid w:val="006E3F43"/>
    <w:rsid w:val="006E64C0"/>
    <w:rsid w:val="00711956"/>
    <w:rsid w:val="0073782E"/>
    <w:rsid w:val="0074498F"/>
    <w:rsid w:val="007719D6"/>
    <w:rsid w:val="0078678D"/>
    <w:rsid w:val="007A0A34"/>
    <w:rsid w:val="007F12F7"/>
    <w:rsid w:val="007F6AC8"/>
    <w:rsid w:val="007F6D40"/>
    <w:rsid w:val="008028C2"/>
    <w:rsid w:val="0081593C"/>
    <w:rsid w:val="00831B00"/>
    <w:rsid w:val="0083465F"/>
    <w:rsid w:val="008446E8"/>
    <w:rsid w:val="00863964"/>
    <w:rsid w:val="008B797F"/>
    <w:rsid w:val="008C4E1F"/>
    <w:rsid w:val="00911307"/>
    <w:rsid w:val="009174D3"/>
    <w:rsid w:val="00924A0E"/>
    <w:rsid w:val="009636A1"/>
    <w:rsid w:val="00972F4D"/>
    <w:rsid w:val="00976BC4"/>
    <w:rsid w:val="0098312E"/>
    <w:rsid w:val="00990D60"/>
    <w:rsid w:val="0099100E"/>
    <w:rsid w:val="00A514B3"/>
    <w:rsid w:val="00A66AE6"/>
    <w:rsid w:val="00A66C74"/>
    <w:rsid w:val="00A73AB3"/>
    <w:rsid w:val="00A97BA7"/>
    <w:rsid w:val="00AA4B09"/>
    <w:rsid w:val="00B00469"/>
    <w:rsid w:val="00B65B0D"/>
    <w:rsid w:val="00B7185D"/>
    <w:rsid w:val="00B7236D"/>
    <w:rsid w:val="00B84568"/>
    <w:rsid w:val="00B97736"/>
    <w:rsid w:val="00BA30CF"/>
    <w:rsid w:val="00BD5F0D"/>
    <w:rsid w:val="00BD683B"/>
    <w:rsid w:val="00BF0D4C"/>
    <w:rsid w:val="00BF7106"/>
    <w:rsid w:val="00C0029E"/>
    <w:rsid w:val="00C10434"/>
    <w:rsid w:val="00C11878"/>
    <w:rsid w:val="00C14CEB"/>
    <w:rsid w:val="00C16F7B"/>
    <w:rsid w:val="00C17432"/>
    <w:rsid w:val="00C22F17"/>
    <w:rsid w:val="00C344BB"/>
    <w:rsid w:val="00C828FD"/>
    <w:rsid w:val="00C93E96"/>
    <w:rsid w:val="00CC6D6F"/>
    <w:rsid w:val="00CD1E72"/>
    <w:rsid w:val="00CE505D"/>
    <w:rsid w:val="00CE790E"/>
    <w:rsid w:val="00D0079D"/>
    <w:rsid w:val="00D26FB0"/>
    <w:rsid w:val="00D3492A"/>
    <w:rsid w:val="00D37B9B"/>
    <w:rsid w:val="00D44F56"/>
    <w:rsid w:val="00D568ED"/>
    <w:rsid w:val="00D62BB8"/>
    <w:rsid w:val="00D76E60"/>
    <w:rsid w:val="00D87CB2"/>
    <w:rsid w:val="00D87D16"/>
    <w:rsid w:val="00DA6BC6"/>
    <w:rsid w:val="00DC0404"/>
    <w:rsid w:val="00E130CE"/>
    <w:rsid w:val="00E42711"/>
    <w:rsid w:val="00E45F2D"/>
    <w:rsid w:val="00E47590"/>
    <w:rsid w:val="00E50203"/>
    <w:rsid w:val="00E67099"/>
    <w:rsid w:val="00EC567B"/>
    <w:rsid w:val="00ED54B5"/>
    <w:rsid w:val="00EE424E"/>
    <w:rsid w:val="00EE773F"/>
    <w:rsid w:val="00EF07D7"/>
    <w:rsid w:val="00EF71E8"/>
    <w:rsid w:val="00F00CEB"/>
    <w:rsid w:val="00F45D52"/>
    <w:rsid w:val="00FA7137"/>
    <w:rsid w:val="00FB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51D51"/>
  <w15:docId w15:val="{13A14F78-0E56-43E9-BF6F-8A709A7D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rPr>
  </w:style>
  <w:style w:type="paragraph" w:styleId="Titolo2">
    <w:name w:val="heading 2"/>
    <w:next w:val="Titolo3"/>
    <w:link w:val="Titolo2Carattere"/>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302F16"/>
    <w:pPr>
      <w:tabs>
        <w:tab w:val="clear" w:pos="284"/>
      </w:tabs>
      <w:spacing w:line="240" w:lineRule="auto"/>
    </w:pPr>
    <w:rPr>
      <w:rFonts w:ascii="Times New Roman" w:hAnsi="Times New Roman"/>
      <w:sz w:val="26"/>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customStyle="1" w:styleId="Corpodeltesto1">
    <w:name w:val="Corpo del testo1"/>
    <w:basedOn w:val="Normale"/>
    <w:rsid w:val="00302F16"/>
    <w:pPr>
      <w:spacing w:after="120"/>
    </w:pPr>
  </w:style>
  <w:style w:type="paragraph" w:styleId="Testofumetto">
    <w:name w:val="Balloon Text"/>
    <w:basedOn w:val="Normale"/>
    <w:link w:val="TestofumettoCarattere"/>
    <w:rsid w:val="006B5395"/>
    <w:pPr>
      <w:spacing w:line="240" w:lineRule="auto"/>
    </w:pPr>
    <w:rPr>
      <w:rFonts w:ascii="Tahoma" w:hAnsi="Tahoma" w:cs="Tahoma"/>
      <w:sz w:val="16"/>
    </w:rPr>
  </w:style>
  <w:style w:type="character" w:customStyle="1" w:styleId="TestofumettoCarattere">
    <w:name w:val="Testo fumetto Carattere"/>
    <w:link w:val="Testofumetto"/>
    <w:rsid w:val="006B5395"/>
    <w:rPr>
      <w:rFonts w:ascii="Tahoma" w:hAnsi="Tahoma" w:cs="Tahoma"/>
      <w:sz w:val="16"/>
    </w:rPr>
  </w:style>
  <w:style w:type="character" w:styleId="Rimandocommento">
    <w:name w:val="annotation reference"/>
    <w:basedOn w:val="Carpredefinitoparagrafo"/>
    <w:rsid w:val="005843F2"/>
    <w:rPr>
      <w:sz w:val="16"/>
    </w:rPr>
  </w:style>
  <w:style w:type="paragraph" w:styleId="Testocommento">
    <w:name w:val="annotation text"/>
    <w:basedOn w:val="Normale"/>
    <w:link w:val="TestocommentoCarattere"/>
    <w:rsid w:val="005843F2"/>
    <w:pPr>
      <w:spacing w:line="240" w:lineRule="auto"/>
    </w:pPr>
  </w:style>
  <w:style w:type="character" w:customStyle="1" w:styleId="TestocommentoCarattere">
    <w:name w:val="Testo commento Carattere"/>
    <w:basedOn w:val="Carpredefinitoparagrafo"/>
    <w:link w:val="Testocommento"/>
    <w:rsid w:val="005843F2"/>
    <w:rPr>
      <w:rFonts w:ascii="Times" w:hAnsi="Times"/>
    </w:rPr>
  </w:style>
  <w:style w:type="paragraph" w:styleId="Soggettocommento">
    <w:name w:val="annotation subject"/>
    <w:basedOn w:val="Testocommento"/>
    <w:next w:val="Testocommento"/>
    <w:link w:val="SoggettocommentoCarattere"/>
    <w:rsid w:val="005843F2"/>
    <w:rPr>
      <w:b/>
    </w:rPr>
  </w:style>
  <w:style w:type="character" w:customStyle="1" w:styleId="SoggettocommentoCarattere">
    <w:name w:val="Soggetto commento Carattere"/>
    <w:basedOn w:val="TestocommentoCarattere"/>
    <w:link w:val="Soggettocommento"/>
    <w:rsid w:val="005843F2"/>
    <w:rPr>
      <w:rFonts w:ascii="Times" w:hAnsi="Times"/>
      <w:b/>
    </w:rPr>
  </w:style>
  <w:style w:type="paragraph" w:styleId="Paragrafoelenco">
    <w:name w:val="List Paragraph"/>
    <w:basedOn w:val="Normale"/>
    <w:uiPriority w:val="34"/>
    <w:qFormat/>
    <w:rsid w:val="00CD1E72"/>
    <w:pPr>
      <w:ind w:left="720"/>
      <w:contextualSpacing/>
    </w:pPr>
  </w:style>
  <w:style w:type="character" w:customStyle="1" w:styleId="Titolo1Carattere">
    <w:name w:val="Titolo 1 Carattere"/>
    <w:basedOn w:val="Carpredefinitoparagrafo"/>
    <w:link w:val="Titolo1"/>
    <w:rsid w:val="006924AE"/>
    <w:rPr>
      <w:rFonts w:ascii="Times" w:hAnsi="Times"/>
      <w:b/>
    </w:rPr>
  </w:style>
  <w:style w:type="character" w:customStyle="1" w:styleId="Titolo2Carattere">
    <w:name w:val="Titolo 2 Carattere"/>
    <w:basedOn w:val="Carpredefinitoparagrafo"/>
    <w:link w:val="Titolo2"/>
    <w:rsid w:val="00EF07D7"/>
    <w:rPr>
      <w:rFonts w:ascii="Times" w:hAnsi="Times"/>
      <w:smallCaps/>
      <w:sz w:val="18"/>
    </w:rPr>
  </w:style>
  <w:style w:type="paragraph" w:customStyle="1" w:styleId="P68B1DB1-Normale1">
    <w:name w:val="P68B1DB1-Normale1"/>
    <w:basedOn w:val="Normale"/>
    <w:rPr>
      <w:b/>
      <w:i/>
      <w:sz w:val="18"/>
    </w:rPr>
  </w:style>
  <w:style w:type="paragraph" w:customStyle="1" w:styleId="P68B1DB1-Normale2">
    <w:name w:val="P68B1DB1-Normale2"/>
    <w:basedOn w:val="Normale"/>
    <w:rPr>
      <w:b/>
    </w:rPr>
  </w:style>
  <w:style w:type="paragraph" w:customStyle="1" w:styleId="P68B1DB1-Normale3">
    <w:name w:val="P68B1DB1-Normale3"/>
    <w:basedOn w:val="Normale"/>
    <w:rPr>
      <w:rFonts w:cs="Times"/>
    </w:rPr>
  </w:style>
  <w:style w:type="paragraph" w:customStyle="1" w:styleId="P68B1DB1-Normale4">
    <w:name w:val="P68B1DB1-Normale4"/>
    <w:basedOn w:val="Normale"/>
    <w:rPr>
      <w:rFonts w:cs="Times"/>
      <w:sz w:val="18"/>
    </w:rPr>
  </w:style>
  <w:style w:type="paragraph" w:customStyle="1" w:styleId="P68B1DB1-Normale5">
    <w:name w:val="P68B1DB1-Normale5"/>
    <w:basedOn w:val="Normale"/>
    <w:rPr>
      <w:i/>
      <w:sz w:val="18"/>
    </w:rPr>
  </w:style>
  <w:style w:type="paragraph" w:customStyle="1" w:styleId="P68B1DB1-Testo26">
    <w:name w:val="P68B1DB1-Testo26"/>
    <w:basedOn w:val="Testo2"/>
    <w:rPr>
      <w:b/>
      <w:i/>
    </w:rPr>
  </w:style>
  <w:style w:type="paragraph" w:customStyle="1" w:styleId="P68B1DB1-Testo27">
    <w:name w:val="P68B1DB1-Testo27"/>
    <w:basedOn w:val="Testo2"/>
    <w:rPr>
      <w:sz w:val="20"/>
    </w:rPr>
  </w:style>
  <w:style w:type="paragraph" w:customStyle="1" w:styleId="P68B1DB1-Normale8">
    <w:name w:val="P68B1DB1-Normale8"/>
    <w:basedOn w:val="Normale"/>
    <w:rPr>
      <w:smallCaps/>
      <w:sz w:val="16"/>
    </w:rPr>
  </w:style>
  <w:style w:type="paragraph" w:customStyle="1" w:styleId="P68B1DB1-Normale9">
    <w:name w:val="P68B1DB1-Normale9"/>
    <w:basedOn w:val="Normale"/>
    <w:rPr>
      <w:b/>
      <w:i/>
      <w:caps/>
      <w:sz w:val="18"/>
    </w:rPr>
  </w:style>
  <w:style w:type="paragraph" w:customStyle="1" w:styleId="P68B1DB1-Normale10">
    <w:name w:val="P68B1DB1-Normale10"/>
    <w:basedOn w:val="Normale"/>
    <w:rPr>
      <w:rFonts w:ascii="Times New Roman" w:hAnsi="Times New Roman"/>
      <w:sz w:val="18"/>
    </w:rPr>
  </w:style>
  <w:style w:type="paragraph" w:customStyle="1" w:styleId="P68B1DB1-Testo25">
    <w:name w:val="P68B1DB1-Testo25"/>
    <w:basedOn w:val="Normale"/>
    <w:rsid w:val="00924A0E"/>
    <w:pPr>
      <w:tabs>
        <w:tab w:val="clear" w:pos="284"/>
      </w:tabs>
      <w:spacing w:line="220" w:lineRule="exact"/>
      <w:ind w:firstLine="284"/>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20</TotalTime>
  <Pages>6</Pages>
  <Words>1657</Words>
  <Characters>8370</Characters>
  <Application>Microsoft Office Word</Application>
  <DocSecurity>0</DocSecurity>
  <Lines>121</Lines>
  <Paragraphs>33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cp:lastModifiedBy>
  <cp:revision>9</cp:revision>
  <cp:lastPrinted>2016-04-07T12:54:00Z</cp:lastPrinted>
  <dcterms:created xsi:type="dcterms:W3CDTF">2022-05-04T15:32:00Z</dcterms:created>
  <dcterms:modified xsi:type="dcterms:W3CDTF">2022-07-01T09:01:00Z</dcterms:modified>
</cp:coreProperties>
</file>